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CC739">
      <w:pPr>
        <w:pStyle w:val="3"/>
        <w:jc w:val="center"/>
        <w:rPr>
          <w:i w:val="0"/>
          <w:sz w:val="32"/>
          <w:szCs w:val="32"/>
        </w:rPr>
      </w:pPr>
      <w:bookmarkStart w:id="0" w:name="_Toc317"/>
      <w:bookmarkStart w:id="1" w:name="_Toc16518"/>
      <w:bookmarkStart w:id="2" w:name="_Toc23462"/>
      <w:bookmarkStart w:id="3" w:name="_Toc9654"/>
      <w:bookmarkStart w:id="4" w:name="_Toc17817321"/>
      <w:r>
        <w:rPr>
          <w:rFonts w:hint="eastAsia"/>
          <w:i w:val="0"/>
          <w:sz w:val="32"/>
          <w:szCs w:val="32"/>
        </w:rPr>
        <w:t>招标公告</w:t>
      </w:r>
      <w:bookmarkEnd w:id="0"/>
      <w:bookmarkEnd w:id="1"/>
      <w:bookmarkEnd w:id="2"/>
    </w:p>
    <w:p w14:paraId="00DA332C">
      <w:pPr>
        <w:widowControl/>
        <w:spacing w:line="360" w:lineRule="auto"/>
        <w:ind w:firstLine="480" w:firstLineChars="200"/>
        <w:jc w:val="center"/>
        <w:rPr>
          <w:rFonts w:ascii="宋体" w:hAnsi="宋体" w:cs="宋体"/>
          <w:kern w:val="0"/>
          <w:sz w:val="24"/>
          <w:lang w:bidi="en-US"/>
        </w:rPr>
      </w:pPr>
      <w:r>
        <w:rPr>
          <w:rFonts w:hint="eastAsia" w:ascii="宋体" w:hAnsi="宋体" w:cs="宋体"/>
          <w:kern w:val="0"/>
          <w:sz w:val="24"/>
          <w:lang w:bidi="en-US"/>
        </w:rPr>
        <w:t>（e采通编号：CGZX2024080250）</w:t>
      </w:r>
    </w:p>
    <w:p w14:paraId="3F56383D">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459FB5F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bidi="en-US"/>
        </w:rPr>
        <w:t>新能源产品试验检测中心（二期）技改项目工程施工</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5D07AEB0">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302D48B2">
      <w:pPr>
        <w:widowControl/>
        <w:spacing w:line="360" w:lineRule="auto"/>
        <w:ind w:firstLine="480" w:firstLineChars="200"/>
        <w:jc w:val="left"/>
        <w:rPr>
          <w:rFonts w:ascii="宋体" w:hAnsi="宋体" w:cs="宋体"/>
          <w:kern w:val="0"/>
          <w:sz w:val="24"/>
          <w:lang w:bidi="en-US"/>
        </w:rPr>
      </w:pPr>
      <w:bookmarkStart w:id="5" w:name="_Toc144974482"/>
      <w:bookmarkEnd w:id="5"/>
      <w:bookmarkStart w:id="6" w:name="_Toc152045514"/>
      <w:bookmarkEnd w:id="6"/>
      <w:bookmarkStart w:id="7" w:name="_Toc179632530"/>
      <w:bookmarkEnd w:id="7"/>
      <w:bookmarkStart w:id="8" w:name="_Toc285809451"/>
      <w:bookmarkEnd w:id="8"/>
      <w:bookmarkStart w:id="9" w:name="_Toc152042290"/>
      <w:bookmarkEnd w:id="9"/>
      <w:r>
        <w:rPr>
          <w:rFonts w:hint="eastAsia" w:ascii="宋体" w:hAnsi="宋体" w:cs="宋体"/>
          <w:kern w:val="0"/>
          <w:sz w:val="24"/>
          <w:lang w:bidi="en-US"/>
        </w:rPr>
        <w:t>2.1工程名称：</w:t>
      </w:r>
      <w:r>
        <w:rPr>
          <w:rFonts w:hint="eastAsia" w:ascii="宋体" w:hAnsi="宋体" w:cs="宋体"/>
          <w:kern w:val="0"/>
          <w:sz w:val="24"/>
          <w:u w:val="single"/>
          <w:lang w:bidi="en-US"/>
        </w:rPr>
        <w:t>新能源产品试验检测中心（二期）技改项目工程施工</w:t>
      </w:r>
      <w:r>
        <w:rPr>
          <w:rFonts w:hint="eastAsia" w:ascii="宋体" w:hAnsi="宋体" w:cs="宋体"/>
          <w:kern w:val="0"/>
          <w:sz w:val="24"/>
          <w:lang w:bidi="en-US"/>
        </w:rPr>
        <w:t>；</w:t>
      </w:r>
    </w:p>
    <w:p w14:paraId="0E48B78F">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Style w:val="36"/>
          <w:rFonts w:hint="eastAsia" w:ascii="宋体" w:hAnsi="宋体"/>
          <w:sz w:val="24"/>
          <w:u w:val="single"/>
        </w:rPr>
        <w:t>济南市莱芜区</w:t>
      </w:r>
      <w:r>
        <w:rPr>
          <w:rFonts w:hint="eastAsia" w:ascii="宋体" w:hAnsi="宋体" w:cs="宋体"/>
          <w:kern w:val="0"/>
          <w:sz w:val="24"/>
        </w:rPr>
        <w:t>；</w:t>
      </w:r>
    </w:p>
    <w:p w14:paraId="71BA57CD">
      <w:pPr>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2.3工程概况：</w:t>
      </w:r>
      <w:r>
        <w:rPr>
          <w:rFonts w:hint="eastAsia" w:ascii="宋体" w:hAnsi="宋体" w:cs="宋体"/>
          <w:kern w:val="0"/>
          <w:sz w:val="24"/>
          <w:u w:val="single"/>
          <w:lang w:bidi="en-US"/>
        </w:rPr>
        <w:t>新能源产品试验检测中心（二期）技改项目</w:t>
      </w:r>
      <w:r>
        <w:rPr>
          <w:rFonts w:hint="eastAsia" w:ascii="宋体" w:cs="宋体"/>
          <w:sz w:val="24"/>
          <w:u w:val="single"/>
        </w:rPr>
        <w:t>：1#动力总成试验室、2#动力总成试验室、3#动力总成试验室、EMC试验室（二期）、3#新能源试验室、新能源车模拟涉水浸水池、附件与材料试验室、新能源对标分析中心、整车试验室、职工食堂、周转仓库、污水处理站、动力站房、道路管网（主要建筑物、构筑物基本信息见下表）等全部建安工程，以上工程项目总投资估算人民币40350万元/含税</w:t>
      </w:r>
      <w:r>
        <w:rPr>
          <w:rFonts w:hint="eastAsia" w:ascii="宋体" w:hAnsi="宋体" w:cs="宋体"/>
          <w:kern w:val="0"/>
          <w:sz w:val="24"/>
          <w:lang w:bidi="en-US"/>
        </w:rPr>
        <w:t>；</w:t>
      </w:r>
    </w:p>
    <w:tbl>
      <w:tblPr>
        <w:tblStyle w:val="23"/>
        <w:tblW w:w="53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341"/>
        <w:gridCol w:w="1973"/>
        <w:gridCol w:w="1796"/>
        <w:gridCol w:w="1281"/>
        <w:gridCol w:w="957"/>
      </w:tblGrid>
      <w:tr w14:paraId="649F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708" w:type="dxa"/>
            <w:vAlign w:val="center"/>
          </w:tcPr>
          <w:p w14:paraId="4EFEA874">
            <w:pPr>
              <w:autoSpaceDE w:val="0"/>
              <w:autoSpaceDN w:val="0"/>
              <w:adjustRightInd w:val="0"/>
              <w:spacing w:line="360" w:lineRule="auto"/>
              <w:jc w:val="center"/>
              <w:rPr>
                <w:rFonts w:ascii="仿宋" w:hAnsi="仿宋" w:eastAsia="仿宋" w:cs="仿宋"/>
                <w:b/>
                <w:bCs/>
                <w:kern w:val="0"/>
                <w:sz w:val="24"/>
                <w:lang w:bidi="ar"/>
              </w:rPr>
            </w:pPr>
            <w:r>
              <w:rPr>
                <w:rFonts w:hint="eastAsia" w:ascii="仿宋" w:hAnsi="仿宋" w:eastAsia="仿宋" w:cs="仿宋"/>
                <w:b/>
                <w:bCs/>
                <w:kern w:val="0"/>
                <w:sz w:val="24"/>
                <w:lang w:bidi="ar"/>
              </w:rPr>
              <w:t>序号</w:t>
            </w:r>
          </w:p>
        </w:tc>
        <w:tc>
          <w:tcPr>
            <w:tcW w:w="2341" w:type="dxa"/>
            <w:vAlign w:val="center"/>
          </w:tcPr>
          <w:p w14:paraId="3AB8659F">
            <w:pPr>
              <w:autoSpaceDE w:val="0"/>
              <w:autoSpaceDN w:val="0"/>
              <w:adjustRightInd w:val="0"/>
              <w:spacing w:line="360" w:lineRule="auto"/>
              <w:jc w:val="center"/>
              <w:rPr>
                <w:rFonts w:ascii="仿宋" w:hAnsi="仿宋" w:eastAsia="仿宋" w:cs="仿宋"/>
                <w:b/>
                <w:bCs/>
                <w:kern w:val="0"/>
                <w:sz w:val="24"/>
                <w:lang w:bidi="ar"/>
              </w:rPr>
            </w:pPr>
            <w:r>
              <w:rPr>
                <w:rFonts w:hint="eastAsia" w:ascii="仿宋" w:hAnsi="仿宋" w:eastAsia="仿宋" w:cs="仿宋"/>
                <w:b/>
                <w:bCs/>
                <w:kern w:val="0"/>
                <w:sz w:val="24"/>
                <w:lang w:bidi="ar"/>
              </w:rPr>
              <w:t>单位名称</w:t>
            </w:r>
          </w:p>
        </w:tc>
        <w:tc>
          <w:tcPr>
            <w:tcW w:w="1973" w:type="dxa"/>
            <w:vAlign w:val="center"/>
          </w:tcPr>
          <w:p w14:paraId="2870B379">
            <w:pPr>
              <w:autoSpaceDE w:val="0"/>
              <w:autoSpaceDN w:val="0"/>
              <w:adjustRightInd w:val="0"/>
              <w:spacing w:line="360" w:lineRule="auto"/>
              <w:jc w:val="center"/>
              <w:rPr>
                <w:rFonts w:ascii="仿宋" w:hAnsi="仿宋" w:eastAsia="仿宋" w:cs="仿宋"/>
                <w:b/>
                <w:bCs/>
                <w:kern w:val="0"/>
                <w:sz w:val="24"/>
                <w:lang w:bidi="ar"/>
              </w:rPr>
            </w:pPr>
            <w:r>
              <w:rPr>
                <w:rFonts w:hint="eastAsia" w:ascii="仿宋" w:hAnsi="仿宋" w:eastAsia="仿宋" w:cs="仿宋"/>
                <w:b/>
                <w:bCs/>
                <w:kern w:val="0"/>
                <w:sz w:val="24"/>
                <w:lang w:bidi="ar"/>
              </w:rPr>
              <w:t>建筑结构</w:t>
            </w:r>
          </w:p>
        </w:tc>
        <w:tc>
          <w:tcPr>
            <w:tcW w:w="1796" w:type="dxa"/>
            <w:vAlign w:val="center"/>
          </w:tcPr>
          <w:p w14:paraId="2B7F5AF5">
            <w:pPr>
              <w:autoSpaceDE w:val="0"/>
              <w:autoSpaceDN w:val="0"/>
              <w:adjustRightInd w:val="0"/>
              <w:spacing w:line="360" w:lineRule="auto"/>
              <w:jc w:val="center"/>
              <w:rPr>
                <w:rFonts w:ascii="仿宋" w:hAnsi="仿宋" w:eastAsia="仿宋" w:cs="仿宋"/>
                <w:b/>
                <w:bCs/>
                <w:kern w:val="0"/>
                <w:sz w:val="24"/>
                <w:lang w:bidi="ar"/>
              </w:rPr>
            </w:pPr>
            <w:r>
              <w:rPr>
                <w:rFonts w:hint="eastAsia" w:ascii="仿宋" w:hAnsi="仿宋" w:eastAsia="仿宋" w:cs="仿宋"/>
                <w:b/>
                <w:bCs/>
                <w:kern w:val="0"/>
                <w:sz w:val="24"/>
                <w:lang w:bidi="ar"/>
              </w:rPr>
              <w:t>建筑面积（㎡）</w:t>
            </w:r>
          </w:p>
        </w:tc>
        <w:tc>
          <w:tcPr>
            <w:tcW w:w="1281" w:type="dxa"/>
            <w:vAlign w:val="center"/>
          </w:tcPr>
          <w:p w14:paraId="57E7A6B1">
            <w:pPr>
              <w:autoSpaceDE w:val="0"/>
              <w:autoSpaceDN w:val="0"/>
              <w:adjustRightInd w:val="0"/>
              <w:spacing w:line="360" w:lineRule="auto"/>
              <w:jc w:val="center"/>
              <w:rPr>
                <w:rFonts w:ascii="仿宋" w:hAnsi="仿宋" w:eastAsia="仿宋" w:cs="仿宋"/>
                <w:b/>
                <w:bCs/>
                <w:kern w:val="0"/>
                <w:sz w:val="24"/>
                <w:lang w:bidi="ar"/>
              </w:rPr>
            </w:pPr>
            <w:r>
              <w:rPr>
                <w:rFonts w:hint="eastAsia" w:ascii="仿宋" w:hAnsi="仿宋" w:eastAsia="仿宋" w:cs="仿宋"/>
                <w:b/>
                <w:bCs/>
                <w:kern w:val="0"/>
                <w:sz w:val="24"/>
                <w:lang w:bidi="ar"/>
              </w:rPr>
              <w:t>层数</w:t>
            </w:r>
          </w:p>
        </w:tc>
        <w:tc>
          <w:tcPr>
            <w:tcW w:w="957" w:type="dxa"/>
            <w:vAlign w:val="center"/>
          </w:tcPr>
          <w:p w14:paraId="28469ABC">
            <w:pPr>
              <w:autoSpaceDE w:val="0"/>
              <w:autoSpaceDN w:val="0"/>
              <w:adjustRightInd w:val="0"/>
              <w:spacing w:line="360" w:lineRule="auto"/>
              <w:jc w:val="center"/>
              <w:rPr>
                <w:rFonts w:ascii="仿宋" w:hAnsi="仿宋" w:eastAsia="仿宋" w:cs="仿宋"/>
                <w:b/>
                <w:bCs/>
                <w:kern w:val="0"/>
                <w:sz w:val="24"/>
                <w:lang w:bidi="ar"/>
              </w:rPr>
            </w:pPr>
            <w:r>
              <w:rPr>
                <w:rFonts w:hint="eastAsia" w:ascii="仿宋" w:hAnsi="仿宋" w:eastAsia="仿宋" w:cs="仿宋"/>
                <w:b/>
                <w:bCs/>
                <w:kern w:val="0"/>
                <w:sz w:val="24"/>
                <w:lang w:bidi="ar"/>
              </w:rPr>
              <w:t>备注</w:t>
            </w:r>
          </w:p>
        </w:tc>
      </w:tr>
      <w:tr w14:paraId="5D7B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22627F6F">
            <w:pPr>
              <w:widowControl/>
              <w:jc w:val="center"/>
              <w:textAlignment w:val="center"/>
              <w:rPr>
                <w:rFonts w:eastAsia="仿宋"/>
                <w:sz w:val="24"/>
              </w:rPr>
            </w:pPr>
            <w:r>
              <w:rPr>
                <w:rFonts w:hint="eastAsia" w:eastAsia="仿宋"/>
                <w:sz w:val="24"/>
              </w:rPr>
              <w:t>1</w:t>
            </w:r>
          </w:p>
        </w:tc>
        <w:tc>
          <w:tcPr>
            <w:tcW w:w="2341" w:type="dxa"/>
            <w:vAlign w:val="center"/>
          </w:tcPr>
          <w:p w14:paraId="3BD8D997">
            <w:pPr>
              <w:widowControl/>
              <w:jc w:val="center"/>
              <w:textAlignment w:val="center"/>
              <w:rPr>
                <w:rFonts w:eastAsia="仿宋"/>
                <w:sz w:val="24"/>
              </w:rPr>
            </w:pPr>
            <w:r>
              <w:rPr>
                <w:rFonts w:hint="eastAsia" w:eastAsia="仿宋"/>
                <w:sz w:val="24"/>
              </w:rPr>
              <w:t>1#动力总成试验室</w:t>
            </w:r>
          </w:p>
        </w:tc>
        <w:tc>
          <w:tcPr>
            <w:tcW w:w="1973" w:type="dxa"/>
            <w:vAlign w:val="center"/>
          </w:tcPr>
          <w:p w14:paraId="55A1B280">
            <w:pPr>
              <w:widowControl/>
              <w:jc w:val="center"/>
              <w:textAlignment w:val="center"/>
              <w:rPr>
                <w:rFonts w:eastAsia="仿宋"/>
                <w:sz w:val="24"/>
              </w:rPr>
            </w:pPr>
            <w:r>
              <w:rPr>
                <w:rFonts w:hint="eastAsia" w:eastAsia="仿宋"/>
                <w:sz w:val="24"/>
              </w:rPr>
              <w:t>钢结构+框架</w:t>
            </w:r>
          </w:p>
        </w:tc>
        <w:tc>
          <w:tcPr>
            <w:tcW w:w="1796" w:type="dxa"/>
            <w:vAlign w:val="center"/>
          </w:tcPr>
          <w:p w14:paraId="2A344F21">
            <w:pPr>
              <w:widowControl/>
              <w:jc w:val="center"/>
              <w:textAlignment w:val="center"/>
              <w:rPr>
                <w:rFonts w:eastAsia="仿宋"/>
                <w:sz w:val="24"/>
              </w:rPr>
            </w:pPr>
            <w:r>
              <w:rPr>
                <w:rFonts w:hint="eastAsia" w:eastAsia="仿宋"/>
                <w:sz w:val="24"/>
              </w:rPr>
              <w:t>12500</w:t>
            </w:r>
          </w:p>
        </w:tc>
        <w:tc>
          <w:tcPr>
            <w:tcW w:w="1281" w:type="dxa"/>
            <w:vAlign w:val="center"/>
          </w:tcPr>
          <w:p w14:paraId="4449B6C6">
            <w:pPr>
              <w:widowControl/>
              <w:jc w:val="center"/>
              <w:textAlignment w:val="center"/>
              <w:rPr>
                <w:rFonts w:eastAsia="仿宋"/>
                <w:sz w:val="24"/>
              </w:rPr>
            </w:pPr>
            <w:r>
              <w:rPr>
                <w:rFonts w:hint="eastAsia" w:eastAsia="仿宋"/>
                <w:sz w:val="24"/>
              </w:rPr>
              <w:t>2层</w:t>
            </w:r>
          </w:p>
        </w:tc>
        <w:tc>
          <w:tcPr>
            <w:tcW w:w="957" w:type="dxa"/>
            <w:vAlign w:val="center"/>
          </w:tcPr>
          <w:p w14:paraId="41654225">
            <w:pPr>
              <w:widowControl/>
              <w:jc w:val="center"/>
              <w:textAlignment w:val="center"/>
              <w:rPr>
                <w:rFonts w:eastAsia="仿宋"/>
                <w:sz w:val="24"/>
              </w:rPr>
            </w:pPr>
          </w:p>
        </w:tc>
      </w:tr>
      <w:tr w14:paraId="3C34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29AEC766">
            <w:pPr>
              <w:widowControl/>
              <w:jc w:val="center"/>
              <w:textAlignment w:val="center"/>
              <w:rPr>
                <w:rFonts w:eastAsia="仿宋"/>
                <w:sz w:val="24"/>
              </w:rPr>
            </w:pPr>
            <w:r>
              <w:rPr>
                <w:rFonts w:hint="eastAsia" w:eastAsia="仿宋"/>
                <w:sz w:val="24"/>
              </w:rPr>
              <w:t>2</w:t>
            </w:r>
          </w:p>
        </w:tc>
        <w:tc>
          <w:tcPr>
            <w:tcW w:w="2341" w:type="dxa"/>
            <w:vAlign w:val="center"/>
          </w:tcPr>
          <w:p w14:paraId="574B5E65">
            <w:pPr>
              <w:widowControl/>
              <w:jc w:val="center"/>
              <w:textAlignment w:val="center"/>
              <w:rPr>
                <w:rFonts w:eastAsia="仿宋"/>
                <w:sz w:val="24"/>
              </w:rPr>
            </w:pPr>
            <w:r>
              <w:rPr>
                <w:rFonts w:hint="eastAsia" w:eastAsia="仿宋"/>
                <w:sz w:val="24"/>
              </w:rPr>
              <w:t>2#动力总成试验室</w:t>
            </w:r>
          </w:p>
        </w:tc>
        <w:tc>
          <w:tcPr>
            <w:tcW w:w="1973" w:type="dxa"/>
            <w:vAlign w:val="center"/>
          </w:tcPr>
          <w:p w14:paraId="139E7C53">
            <w:pPr>
              <w:widowControl/>
              <w:jc w:val="center"/>
              <w:textAlignment w:val="center"/>
              <w:rPr>
                <w:rFonts w:eastAsia="仿宋"/>
                <w:sz w:val="24"/>
              </w:rPr>
            </w:pPr>
            <w:r>
              <w:rPr>
                <w:rFonts w:hint="eastAsia" w:eastAsia="仿宋"/>
                <w:sz w:val="24"/>
              </w:rPr>
              <w:t>混凝土框架结构</w:t>
            </w:r>
          </w:p>
        </w:tc>
        <w:tc>
          <w:tcPr>
            <w:tcW w:w="1796" w:type="dxa"/>
            <w:vAlign w:val="center"/>
          </w:tcPr>
          <w:p w14:paraId="1C7219AF">
            <w:pPr>
              <w:widowControl/>
              <w:jc w:val="center"/>
              <w:textAlignment w:val="center"/>
              <w:rPr>
                <w:rFonts w:eastAsia="仿宋"/>
                <w:sz w:val="24"/>
              </w:rPr>
            </w:pPr>
            <w:r>
              <w:rPr>
                <w:rFonts w:eastAsia="仿宋"/>
                <w:sz w:val="24"/>
              </w:rPr>
              <w:t>8300</w:t>
            </w:r>
          </w:p>
        </w:tc>
        <w:tc>
          <w:tcPr>
            <w:tcW w:w="1281" w:type="dxa"/>
            <w:vAlign w:val="center"/>
          </w:tcPr>
          <w:p w14:paraId="31C888E0">
            <w:pPr>
              <w:widowControl/>
              <w:jc w:val="center"/>
              <w:textAlignment w:val="center"/>
              <w:rPr>
                <w:rFonts w:eastAsia="仿宋"/>
                <w:sz w:val="24"/>
              </w:rPr>
            </w:pPr>
            <w:r>
              <w:rPr>
                <w:rFonts w:hint="eastAsia" w:eastAsia="仿宋"/>
                <w:sz w:val="24"/>
              </w:rPr>
              <w:t>1层</w:t>
            </w:r>
          </w:p>
        </w:tc>
        <w:tc>
          <w:tcPr>
            <w:tcW w:w="957" w:type="dxa"/>
            <w:vAlign w:val="center"/>
          </w:tcPr>
          <w:p w14:paraId="0A492F73">
            <w:pPr>
              <w:widowControl/>
              <w:jc w:val="center"/>
              <w:textAlignment w:val="center"/>
              <w:rPr>
                <w:rFonts w:eastAsia="仿宋"/>
                <w:sz w:val="24"/>
              </w:rPr>
            </w:pPr>
          </w:p>
        </w:tc>
      </w:tr>
      <w:tr w14:paraId="444E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0FDE6C6E">
            <w:pPr>
              <w:widowControl/>
              <w:jc w:val="center"/>
              <w:textAlignment w:val="center"/>
              <w:rPr>
                <w:rFonts w:eastAsia="仿宋"/>
                <w:sz w:val="24"/>
              </w:rPr>
            </w:pPr>
            <w:r>
              <w:rPr>
                <w:rFonts w:hint="eastAsia" w:eastAsia="仿宋"/>
                <w:sz w:val="24"/>
              </w:rPr>
              <w:t>3</w:t>
            </w:r>
          </w:p>
        </w:tc>
        <w:tc>
          <w:tcPr>
            <w:tcW w:w="2341" w:type="dxa"/>
            <w:vAlign w:val="center"/>
          </w:tcPr>
          <w:p w14:paraId="6864998D">
            <w:pPr>
              <w:widowControl/>
              <w:jc w:val="center"/>
              <w:textAlignment w:val="center"/>
              <w:rPr>
                <w:rFonts w:eastAsia="仿宋"/>
                <w:sz w:val="24"/>
              </w:rPr>
            </w:pPr>
            <w:r>
              <w:rPr>
                <w:rFonts w:hint="eastAsia" w:eastAsia="仿宋"/>
                <w:sz w:val="24"/>
              </w:rPr>
              <w:t>3#动力总成试验室</w:t>
            </w:r>
          </w:p>
        </w:tc>
        <w:tc>
          <w:tcPr>
            <w:tcW w:w="1973" w:type="dxa"/>
            <w:vAlign w:val="center"/>
          </w:tcPr>
          <w:p w14:paraId="7348CCD2">
            <w:pPr>
              <w:widowControl/>
              <w:jc w:val="center"/>
              <w:textAlignment w:val="center"/>
              <w:rPr>
                <w:rFonts w:eastAsia="仿宋"/>
                <w:sz w:val="24"/>
              </w:rPr>
            </w:pPr>
            <w:r>
              <w:rPr>
                <w:rFonts w:hint="eastAsia" w:eastAsia="仿宋"/>
                <w:sz w:val="24"/>
              </w:rPr>
              <w:t>混凝土框架结构</w:t>
            </w:r>
          </w:p>
        </w:tc>
        <w:tc>
          <w:tcPr>
            <w:tcW w:w="1796" w:type="dxa"/>
            <w:vAlign w:val="center"/>
          </w:tcPr>
          <w:p w14:paraId="618C618F">
            <w:pPr>
              <w:widowControl/>
              <w:jc w:val="center"/>
              <w:textAlignment w:val="center"/>
              <w:rPr>
                <w:rFonts w:eastAsia="仿宋"/>
                <w:sz w:val="24"/>
              </w:rPr>
            </w:pPr>
            <w:r>
              <w:rPr>
                <w:rFonts w:eastAsia="仿宋"/>
                <w:sz w:val="24"/>
              </w:rPr>
              <w:t>7500</w:t>
            </w:r>
          </w:p>
        </w:tc>
        <w:tc>
          <w:tcPr>
            <w:tcW w:w="1281" w:type="dxa"/>
            <w:vAlign w:val="center"/>
          </w:tcPr>
          <w:p w14:paraId="2D51BF39">
            <w:pPr>
              <w:widowControl/>
              <w:jc w:val="center"/>
              <w:textAlignment w:val="center"/>
              <w:rPr>
                <w:rFonts w:eastAsia="仿宋"/>
                <w:sz w:val="24"/>
              </w:rPr>
            </w:pPr>
            <w:r>
              <w:rPr>
                <w:rFonts w:hint="eastAsia" w:eastAsia="仿宋"/>
                <w:sz w:val="24"/>
              </w:rPr>
              <w:t>1层</w:t>
            </w:r>
          </w:p>
        </w:tc>
        <w:tc>
          <w:tcPr>
            <w:tcW w:w="957" w:type="dxa"/>
            <w:vAlign w:val="center"/>
          </w:tcPr>
          <w:p w14:paraId="46E99C18">
            <w:pPr>
              <w:widowControl/>
              <w:jc w:val="center"/>
              <w:textAlignment w:val="center"/>
              <w:rPr>
                <w:rFonts w:eastAsia="仿宋"/>
                <w:sz w:val="24"/>
              </w:rPr>
            </w:pPr>
          </w:p>
        </w:tc>
      </w:tr>
      <w:tr w14:paraId="226F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5F55C7E0">
            <w:pPr>
              <w:widowControl/>
              <w:jc w:val="center"/>
              <w:textAlignment w:val="center"/>
              <w:rPr>
                <w:rFonts w:eastAsia="仿宋"/>
                <w:sz w:val="24"/>
              </w:rPr>
            </w:pPr>
            <w:r>
              <w:rPr>
                <w:rFonts w:hint="eastAsia" w:eastAsia="仿宋"/>
                <w:sz w:val="24"/>
              </w:rPr>
              <w:t>4</w:t>
            </w:r>
          </w:p>
        </w:tc>
        <w:tc>
          <w:tcPr>
            <w:tcW w:w="2341" w:type="dxa"/>
            <w:vAlign w:val="center"/>
          </w:tcPr>
          <w:p w14:paraId="6EF728EC">
            <w:pPr>
              <w:widowControl/>
              <w:jc w:val="center"/>
              <w:textAlignment w:val="center"/>
              <w:rPr>
                <w:rFonts w:eastAsia="仿宋"/>
                <w:sz w:val="24"/>
              </w:rPr>
            </w:pPr>
            <w:r>
              <w:rPr>
                <w:rFonts w:hint="eastAsia" w:eastAsia="仿宋"/>
                <w:sz w:val="24"/>
              </w:rPr>
              <w:t>EMC试验室（二期）</w:t>
            </w:r>
          </w:p>
        </w:tc>
        <w:tc>
          <w:tcPr>
            <w:tcW w:w="1973" w:type="dxa"/>
            <w:vAlign w:val="center"/>
          </w:tcPr>
          <w:p w14:paraId="3B27CB94">
            <w:pPr>
              <w:widowControl/>
              <w:jc w:val="center"/>
              <w:textAlignment w:val="center"/>
              <w:rPr>
                <w:rFonts w:eastAsia="仿宋"/>
                <w:sz w:val="24"/>
              </w:rPr>
            </w:pPr>
            <w:r>
              <w:rPr>
                <w:rFonts w:hint="eastAsia" w:eastAsia="仿宋"/>
                <w:sz w:val="24"/>
              </w:rPr>
              <w:t>混凝土框架结构</w:t>
            </w:r>
          </w:p>
        </w:tc>
        <w:tc>
          <w:tcPr>
            <w:tcW w:w="1796" w:type="dxa"/>
            <w:vAlign w:val="center"/>
          </w:tcPr>
          <w:p w14:paraId="2754E7BF">
            <w:pPr>
              <w:widowControl/>
              <w:jc w:val="center"/>
              <w:textAlignment w:val="center"/>
              <w:rPr>
                <w:rFonts w:eastAsia="仿宋"/>
                <w:sz w:val="24"/>
              </w:rPr>
            </w:pPr>
            <w:r>
              <w:rPr>
                <w:rFonts w:eastAsia="仿宋"/>
                <w:sz w:val="24"/>
              </w:rPr>
              <w:t>6040</w:t>
            </w:r>
          </w:p>
        </w:tc>
        <w:tc>
          <w:tcPr>
            <w:tcW w:w="1281" w:type="dxa"/>
            <w:vAlign w:val="center"/>
          </w:tcPr>
          <w:p w14:paraId="005C73E6">
            <w:pPr>
              <w:widowControl/>
              <w:jc w:val="center"/>
              <w:textAlignment w:val="center"/>
              <w:rPr>
                <w:rFonts w:eastAsia="仿宋"/>
                <w:sz w:val="24"/>
              </w:rPr>
            </w:pPr>
            <w:r>
              <w:rPr>
                <w:rFonts w:hint="eastAsia" w:eastAsia="仿宋"/>
                <w:sz w:val="24"/>
              </w:rPr>
              <w:t>3层</w:t>
            </w:r>
          </w:p>
        </w:tc>
        <w:tc>
          <w:tcPr>
            <w:tcW w:w="957" w:type="dxa"/>
            <w:vAlign w:val="center"/>
          </w:tcPr>
          <w:p w14:paraId="5FE1642C">
            <w:pPr>
              <w:widowControl/>
              <w:jc w:val="center"/>
              <w:textAlignment w:val="center"/>
              <w:rPr>
                <w:rFonts w:eastAsia="仿宋"/>
                <w:sz w:val="24"/>
              </w:rPr>
            </w:pPr>
          </w:p>
        </w:tc>
      </w:tr>
      <w:tr w14:paraId="28CB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25CDABE1">
            <w:pPr>
              <w:widowControl/>
              <w:jc w:val="center"/>
              <w:textAlignment w:val="center"/>
              <w:rPr>
                <w:rFonts w:eastAsia="仿宋"/>
                <w:sz w:val="24"/>
              </w:rPr>
            </w:pPr>
            <w:r>
              <w:rPr>
                <w:rFonts w:hint="eastAsia" w:eastAsia="仿宋"/>
                <w:sz w:val="24"/>
              </w:rPr>
              <w:t>5</w:t>
            </w:r>
          </w:p>
        </w:tc>
        <w:tc>
          <w:tcPr>
            <w:tcW w:w="2341" w:type="dxa"/>
            <w:vAlign w:val="center"/>
          </w:tcPr>
          <w:p w14:paraId="0C9D3D69">
            <w:pPr>
              <w:widowControl/>
              <w:jc w:val="center"/>
              <w:textAlignment w:val="center"/>
              <w:rPr>
                <w:rFonts w:eastAsia="仿宋"/>
                <w:sz w:val="24"/>
              </w:rPr>
            </w:pPr>
            <w:r>
              <w:rPr>
                <w:rFonts w:hint="eastAsia" w:eastAsia="仿宋"/>
                <w:sz w:val="24"/>
              </w:rPr>
              <w:t>3#新能源试验室</w:t>
            </w:r>
          </w:p>
        </w:tc>
        <w:tc>
          <w:tcPr>
            <w:tcW w:w="1973" w:type="dxa"/>
            <w:vAlign w:val="center"/>
          </w:tcPr>
          <w:p w14:paraId="0DD7B33A">
            <w:pPr>
              <w:widowControl/>
              <w:jc w:val="center"/>
              <w:textAlignment w:val="center"/>
              <w:rPr>
                <w:rFonts w:eastAsia="仿宋"/>
                <w:sz w:val="24"/>
              </w:rPr>
            </w:pPr>
            <w:r>
              <w:rPr>
                <w:rFonts w:hint="eastAsia" w:eastAsia="仿宋"/>
                <w:sz w:val="24"/>
              </w:rPr>
              <w:t>钢结构</w:t>
            </w:r>
          </w:p>
        </w:tc>
        <w:tc>
          <w:tcPr>
            <w:tcW w:w="1796" w:type="dxa"/>
            <w:vAlign w:val="center"/>
          </w:tcPr>
          <w:p w14:paraId="5952D588">
            <w:pPr>
              <w:widowControl/>
              <w:jc w:val="center"/>
              <w:textAlignment w:val="center"/>
              <w:rPr>
                <w:rFonts w:eastAsia="仿宋"/>
                <w:sz w:val="24"/>
              </w:rPr>
            </w:pPr>
            <w:r>
              <w:rPr>
                <w:rFonts w:hint="eastAsia" w:eastAsia="仿宋"/>
                <w:sz w:val="24"/>
              </w:rPr>
              <w:t>3400</w:t>
            </w:r>
          </w:p>
        </w:tc>
        <w:tc>
          <w:tcPr>
            <w:tcW w:w="1281" w:type="dxa"/>
            <w:vAlign w:val="center"/>
          </w:tcPr>
          <w:p w14:paraId="67819F92">
            <w:pPr>
              <w:widowControl/>
              <w:jc w:val="center"/>
              <w:textAlignment w:val="center"/>
              <w:rPr>
                <w:rFonts w:eastAsia="仿宋"/>
                <w:sz w:val="24"/>
              </w:rPr>
            </w:pPr>
            <w:r>
              <w:rPr>
                <w:rFonts w:hint="eastAsia" w:eastAsia="仿宋"/>
                <w:sz w:val="24"/>
              </w:rPr>
              <w:t>1层/局部2层</w:t>
            </w:r>
          </w:p>
        </w:tc>
        <w:tc>
          <w:tcPr>
            <w:tcW w:w="957" w:type="dxa"/>
            <w:vAlign w:val="center"/>
          </w:tcPr>
          <w:p w14:paraId="71B4D4C5">
            <w:pPr>
              <w:widowControl/>
              <w:jc w:val="center"/>
              <w:textAlignment w:val="center"/>
              <w:rPr>
                <w:rFonts w:eastAsia="仿宋"/>
                <w:sz w:val="24"/>
              </w:rPr>
            </w:pPr>
          </w:p>
        </w:tc>
      </w:tr>
      <w:tr w14:paraId="047D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08" w:type="dxa"/>
            <w:vAlign w:val="center"/>
          </w:tcPr>
          <w:p w14:paraId="728385BE">
            <w:pPr>
              <w:widowControl/>
              <w:jc w:val="center"/>
              <w:textAlignment w:val="center"/>
              <w:rPr>
                <w:rFonts w:eastAsia="仿宋"/>
                <w:sz w:val="24"/>
              </w:rPr>
            </w:pPr>
            <w:r>
              <w:rPr>
                <w:rFonts w:hint="eastAsia" w:eastAsia="仿宋"/>
                <w:sz w:val="24"/>
              </w:rPr>
              <w:t>6</w:t>
            </w:r>
          </w:p>
        </w:tc>
        <w:tc>
          <w:tcPr>
            <w:tcW w:w="2341" w:type="dxa"/>
            <w:vAlign w:val="center"/>
          </w:tcPr>
          <w:p w14:paraId="1D105DD9">
            <w:pPr>
              <w:widowControl/>
              <w:jc w:val="center"/>
              <w:textAlignment w:val="center"/>
              <w:rPr>
                <w:rFonts w:eastAsia="仿宋"/>
                <w:sz w:val="24"/>
              </w:rPr>
            </w:pPr>
            <w:r>
              <w:rPr>
                <w:rFonts w:hint="eastAsia" w:eastAsia="仿宋"/>
                <w:sz w:val="24"/>
              </w:rPr>
              <w:t>新能源车模拟涉水、浸水池</w:t>
            </w:r>
          </w:p>
        </w:tc>
        <w:tc>
          <w:tcPr>
            <w:tcW w:w="1973" w:type="dxa"/>
            <w:vAlign w:val="center"/>
          </w:tcPr>
          <w:p w14:paraId="74AFCA32">
            <w:pPr>
              <w:widowControl/>
              <w:jc w:val="center"/>
              <w:textAlignment w:val="center"/>
              <w:rPr>
                <w:rFonts w:eastAsia="仿宋"/>
                <w:sz w:val="24"/>
              </w:rPr>
            </w:pPr>
            <w:r>
              <w:rPr>
                <w:rFonts w:hint="eastAsia" w:eastAsia="仿宋"/>
                <w:sz w:val="24"/>
              </w:rPr>
              <w:t>/</w:t>
            </w:r>
          </w:p>
        </w:tc>
        <w:tc>
          <w:tcPr>
            <w:tcW w:w="1796" w:type="dxa"/>
            <w:vAlign w:val="center"/>
          </w:tcPr>
          <w:p w14:paraId="4954D5C2">
            <w:pPr>
              <w:widowControl/>
              <w:jc w:val="center"/>
              <w:textAlignment w:val="center"/>
              <w:rPr>
                <w:rFonts w:eastAsia="仿宋"/>
                <w:sz w:val="24"/>
              </w:rPr>
            </w:pPr>
            <w:r>
              <w:rPr>
                <w:rFonts w:hint="eastAsia" w:eastAsia="仿宋"/>
                <w:sz w:val="24"/>
              </w:rPr>
              <w:t>875</w:t>
            </w:r>
          </w:p>
        </w:tc>
        <w:tc>
          <w:tcPr>
            <w:tcW w:w="1281" w:type="dxa"/>
            <w:vAlign w:val="center"/>
          </w:tcPr>
          <w:p w14:paraId="1E0BDD9B">
            <w:pPr>
              <w:widowControl/>
              <w:jc w:val="center"/>
              <w:textAlignment w:val="center"/>
              <w:rPr>
                <w:rFonts w:eastAsia="仿宋"/>
                <w:sz w:val="24"/>
              </w:rPr>
            </w:pPr>
            <w:r>
              <w:rPr>
                <w:rFonts w:hint="eastAsia" w:eastAsia="仿宋"/>
                <w:sz w:val="24"/>
              </w:rPr>
              <w:t>1层</w:t>
            </w:r>
          </w:p>
        </w:tc>
        <w:tc>
          <w:tcPr>
            <w:tcW w:w="957" w:type="dxa"/>
            <w:vAlign w:val="center"/>
          </w:tcPr>
          <w:p w14:paraId="54D4749B">
            <w:pPr>
              <w:widowControl/>
              <w:jc w:val="center"/>
              <w:textAlignment w:val="center"/>
              <w:rPr>
                <w:rFonts w:eastAsia="仿宋"/>
                <w:sz w:val="24"/>
              </w:rPr>
            </w:pPr>
          </w:p>
        </w:tc>
      </w:tr>
      <w:tr w14:paraId="392A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184BBB78">
            <w:pPr>
              <w:widowControl/>
              <w:jc w:val="center"/>
              <w:textAlignment w:val="center"/>
              <w:rPr>
                <w:rFonts w:eastAsia="仿宋"/>
                <w:sz w:val="24"/>
              </w:rPr>
            </w:pPr>
            <w:r>
              <w:rPr>
                <w:rFonts w:hint="eastAsia" w:eastAsia="仿宋"/>
                <w:sz w:val="24"/>
              </w:rPr>
              <w:t>7</w:t>
            </w:r>
          </w:p>
        </w:tc>
        <w:tc>
          <w:tcPr>
            <w:tcW w:w="2341" w:type="dxa"/>
            <w:vAlign w:val="center"/>
          </w:tcPr>
          <w:p w14:paraId="165E83FB">
            <w:pPr>
              <w:widowControl/>
              <w:jc w:val="center"/>
              <w:textAlignment w:val="center"/>
              <w:rPr>
                <w:rFonts w:eastAsia="仿宋"/>
                <w:sz w:val="24"/>
              </w:rPr>
            </w:pPr>
            <w:r>
              <w:rPr>
                <w:rFonts w:hint="eastAsia" w:eastAsia="仿宋"/>
                <w:sz w:val="24"/>
              </w:rPr>
              <w:t>附件与材料试验室</w:t>
            </w:r>
          </w:p>
        </w:tc>
        <w:tc>
          <w:tcPr>
            <w:tcW w:w="1973" w:type="dxa"/>
            <w:vAlign w:val="center"/>
          </w:tcPr>
          <w:p w14:paraId="29BF24C9">
            <w:pPr>
              <w:widowControl/>
              <w:jc w:val="center"/>
              <w:textAlignment w:val="center"/>
              <w:rPr>
                <w:rFonts w:eastAsia="仿宋"/>
                <w:sz w:val="24"/>
              </w:rPr>
            </w:pPr>
            <w:r>
              <w:rPr>
                <w:rFonts w:hint="eastAsia" w:eastAsia="仿宋"/>
                <w:sz w:val="24"/>
              </w:rPr>
              <w:t>框架</w:t>
            </w:r>
          </w:p>
        </w:tc>
        <w:tc>
          <w:tcPr>
            <w:tcW w:w="1796" w:type="dxa"/>
            <w:vAlign w:val="center"/>
          </w:tcPr>
          <w:p w14:paraId="5D515645">
            <w:pPr>
              <w:widowControl/>
              <w:jc w:val="center"/>
              <w:textAlignment w:val="center"/>
              <w:rPr>
                <w:rFonts w:eastAsia="仿宋"/>
                <w:sz w:val="24"/>
              </w:rPr>
            </w:pPr>
            <w:r>
              <w:rPr>
                <w:rFonts w:eastAsia="仿宋"/>
                <w:sz w:val="24"/>
              </w:rPr>
              <w:t>8200</w:t>
            </w:r>
          </w:p>
        </w:tc>
        <w:tc>
          <w:tcPr>
            <w:tcW w:w="1281" w:type="dxa"/>
            <w:vAlign w:val="center"/>
          </w:tcPr>
          <w:p w14:paraId="6EC7DDE1">
            <w:pPr>
              <w:widowControl/>
              <w:jc w:val="center"/>
              <w:textAlignment w:val="center"/>
              <w:rPr>
                <w:rFonts w:eastAsia="仿宋"/>
                <w:sz w:val="24"/>
              </w:rPr>
            </w:pPr>
            <w:r>
              <w:rPr>
                <w:rFonts w:hint="eastAsia" w:eastAsia="仿宋"/>
                <w:sz w:val="24"/>
              </w:rPr>
              <w:t>2层</w:t>
            </w:r>
          </w:p>
        </w:tc>
        <w:tc>
          <w:tcPr>
            <w:tcW w:w="957" w:type="dxa"/>
            <w:vAlign w:val="center"/>
          </w:tcPr>
          <w:p w14:paraId="4D33F658">
            <w:pPr>
              <w:widowControl/>
              <w:jc w:val="center"/>
              <w:textAlignment w:val="center"/>
              <w:rPr>
                <w:rFonts w:eastAsia="仿宋"/>
                <w:sz w:val="24"/>
              </w:rPr>
            </w:pPr>
          </w:p>
        </w:tc>
      </w:tr>
      <w:tr w14:paraId="127B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7BB3573F">
            <w:pPr>
              <w:widowControl/>
              <w:jc w:val="center"/>
              <w:textAlignment w:val="center"/>
              <w:rPr>
                <w:rFonts w:eastAsia="仿宋"/>
                <w:sz w:val="24"/>
              </w:rPr>
            </w:pPr>
            <w:r>
              <w:rPr>
                <w:rFonts w:hint="eastAsia" w:eastAsia="仿宋"/>
                <w:sz w:val="24"/>
              </w:rPr>
              <w:t>8</w:t>
            </w:r>
          </w:p>
        </w:tc>
        <w:tc>
          <w:tcPr>
            <w:tcW w:w="2341" w:type="dxa"/>
            <w:vAlign w:val="center"/>
          </w:tcPr>
          <w:p w14:paraId="1047554F">
            <w:pPr>
              <w:widowControl/>
              <w:jc w:val="center"/>
              <w:textAlignment w:val="center"/>
              <w:rPr>
                <w:rFonts w:eastAsia="仿宋"/>
                <w:sz w:val="24"/>
              </w:rPr>
            </w:pPr>
            <w:r>
              <w:rPr>
                <w:rFonts w:hint="eastAsia" w:eastAsia="仿宋"/>
                <w:sz w:val="24"/>
              </w:rPr>
              <w:t>新能源对标分析中心</w:t>
            </w:r>
          </w:p>
        </w:tc>
        <w:tc>
          <w:tcPr>
            <w:tcW w:w="1973" w:type="dxa"/>
            <w:vAlign w:val="center"/>
          </w:tcPr>
          <w:p w14:paraId="0C25776B">
            <w:pPr>
              <w:widowControl/>
              <w:jc w:val="center"/>
              <w:textAlignment w:val="center"/>
              <w:rPr>
                <w:rFonts w:eastAsia="仿宋"/>
                <w:sz w:val="24"/>
              </w:rPr>
            </w:pPr>
            <w:r>
              <w:rPr>
                <w:rFonts w:hint="eastAsia" w:eastAsia="仿宋"/>
                <w:sz w:val="24"/>
              </w:rPr>
              <w:t>钢结构</w:t>
            </w:r>
          </w:p>
        </w:tc>
        <w:tc>
          <w:tcPr>
            <w:tcW w:w="1796" w:type="dxa"/>
            <w:vAlign w:val="center"/>
          </w:tcPr>
          <w:p w14:paraId="2F8B6C32">
            <w:pPr>
              <w:widowControl/>
              <w:jc w:val="center"/>
              <w:textAlignment w:val="center"/>
              <w:rPr>
                <w:rFonts w:eastAsia="仿宋"/>
                <w:sz w:val="24"/>
              </w:rPr>
            </w:pPr>
            <w:r>
              <w:rPr>
                <w:rFonts w:hint="eastAsia" w:eastAsia="仿宋"/>
                <w:sz w:val="24"/>
              </w:rPr>
              <w:t>5100</w:t>
            </w:r>
          </w:p>
        </w:tc>
        <w:tc>
          <w:tcPr>
            <w:tcW w:w="1281" w:type="dxa"/>
            <w:vAlign w:val="center"/>
          </w:tcPr>
          <w:p w14:paraId="6EB6FB81">
            <w:pPr>
              <w:widowControl/>
              <w:jc w:val="center"/>
              <w:textAlignment w:val="center"/>
              <w:rPr>
                <w:rFonts w:eastAsia="仿宋"/>
                <w:sz w:val="24"/>
              </w:rPr>
            </w:pPr>
            <w:r>
              <w:rPr>
                <w:rFonts w:hint="eastAsia" w:eastAsia="仿宋"/>
                <w:sz w:val="24"/>
              </w:rPr>
              <w:t>1层</w:t>
            </w:r>
          </w:p>
        </w:tc>
        <w:tc>
          <w:tcPr>
            <w:tcW w:w="957" w:type="dxa"/>
            <w:vAlign w:val="center"/>
          </w:tcPr>
          <w:p w14:paraId="5F7D35FB">
            <w:pPr>
              <w:widowControl/>
              <w:jc w:val="center"/>
              <w:textAlignment w:val="center"/>
              <w:rPr>
                <w:rFonts w:eastAsia="仿宋"/>
                <w:sz w:val="24"/>
              </w:rPr>
            </w:pPr>
          </w:p>
        </w:tc>
      </w:tr>
      <w:tr w14:paraId="6169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4558089B">
            <w:pPr>
              <w:widowControl/>
              <w:jc w:val="center"/>
              <w:textAlignment w:val="center"/>
              <w:rPr>
                <w:rFonts w:eastAsia="仿宋"/>
                <w:sz w:val="24"/>
              </w:rPr>
            </w:pPr>
            <w:r>
              <w:rPr>
                <w:rFonts w:hint="eastAsia" w:eastAsia="仿宋"/>
                <w:sz w:val="24"/>
              </w:rPr>
              <w:t>9</w:t>
            </w:r>
          </w:p>
        </w:tc>
        <w:tc>
          <w:tcPr>
            <w:tcW w:w="2341" w:type="dxa"/>
            <w:vAlign w:val="center"/>
          </w:tcPr>
          <w:p w14:paraId="62B8AE44">
            <w:pPr>
              <w:widowControl/>
              <w:jc w:val="center"/>
              <w:textAlignment w:val="center"/>
              <w:rPr>
                <w:rFonts w:eastAsia="仿宋"/>
                <w:sz w:val="24"/>
              </w:rPr>
            </w:pPr>
            <w:r>
              <w:rPr>
                <w:rFonts w:hint="eastAsia" w:eastAsia="仿宋"/>
                <w:sz w:val="24"/>
              </w:rPr>
              <w:t>餐厅</w:t>
            </w:r>
          </w:p>
        </w:tc>
        <w:tc>
          <w:tcPr>
            <w:tcW w:w="1973" w:type="dxa"/>
            <w:vAlign w:val="center"/>
          </w:tcPr>
          <w:p w14:paraId="36132ECE">
            <w:pPr>
              <w:widowControl/>
              <w:jc w:val="center"/>
              <w:textAlignment w:val="center"/>
              <w:rPr>
                <w:rFonts w:eastAsia="仿宋"/>
                <w:sz w:val="24"/>
              </w:rPr>
            </w:pPr>
            <w:r>
              <w:rPr>
                <w:rFonts w:hint="eastAsia" w:eastAsia="仿宋"/>
                <w:sz w:val="24"/>
              </w:rPr>
              <w:t>混凝土框架结构</w:t>
            </w:r>
          </w:p>
        </w:tc>
        <w:tc>
          <w:tcPr>
            <w:tcW w:w="1796" w:type="dxa"/>
            <w:vAlign w:val="center"/>
          </w:tcPr>
          <w:p w14:paraId="1804DC0A">
            <w:pPr>
              <w:widowControl/>
              <w:jc w:val="center"/>
              <w:textAlignment w:val="center"/>
              <w:rPr>
                <w:rFonts w:eastAsia="仿宋"/>
                <w:sz w:val="24"/>
              </w:rPr>
            </w:pPr>
            <w:r>
              <w:rPr>
                <w:rFonts w:eastAsia="仿宋"/>
                <w:sz w:val="24"/>
              </w:rPr>
              <w:t>1180</w:t>
            </w:r>
          </w:p>
        </w:tc>
        <w:tc>
          <w:tcPr>
            <w:tcW w:w="1281" w:type="dxa"/>
            <w:vAlign w:val="center"/>
          </w:tcPr>
          <w:p w14:paraId="50256819">
            <w:pPr>
              <w:widowControl/>
              <w:jc w:val="center"/>
              <w:textAlignment w:val="center"/>
              <w:rPr>
                <w:rFonts w:eastAsia="仿宋"/>
                <w:sz w:val="24"/>
              </w:rPr>
            </w:pPr>
            <w:r>
              <w:rPr>
                <w:rFonts w:hint="eastAsia" w:eastAsia="仿宋"/>
                <w:sz w:val="24"/>
              </w:rPr>
              <w:t>1层</w:t>
            </w:r>
          </w:p>
        </w:tc>
        <w:tc>
          <w:tcPr>
            <w:tcW w:w="957" w:type="dxa"/>
            <w:vAlign w:val="center"/>
          </w:tcPr>
          <w:p w14:paraId="17B7ABDF">
            <w:pPr>
              <w:widowControl/>
              <w:jc w:val="center"/>
              <w:textAlignment w:val="center"/>
              <w:rPr>
                <w:rFonts w:eastAsia="仿宋"/>
                <w:sz w:val="24"/>
              </w:rPr>
            </w:pPr>
          </w:p>
        </w:tc>
      </w:tr>
      <w:tr w14:paraId="626F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18D0D497">
            <w:pPr>
              <w:widowControl/>
              <w:jc w:val="center"/>
              <w:textAlignment w:val="center"/>
              <w:rPr>
                <w:rFonts w:eastAsia="仿宋"/>
                <w:sz w:val="24"/>
              </w:rPr>
            </w:pPr>
            <w:r>
              <w:rPr>
                <w:rFonts w:hint="eastAsia" w:eastAsia="仿宋"/>
                <w:sz w:val="24"/>
              </w:rPr>
              <w:t>10</w:t>
            </w:r>
          </w:p>
        </w:tc>
        <w:tc>
          <w:tcPr>
            <w:tcW w:w="2341" w:type="dxa"/>
            <w:vAlign w:val="center"/>
          </w:tcPr>
          <w:p w14:paraId="11EEF354">
            <w:pPr>
              <w:widowControl/>
              <w:jc w:val="center"/>
              <w:textAlignment w:val="center"/>
              <w:rPr>
                <w:rFonts w:eastAsia="仿宋"/>
                <w:sz w:val="24"/>
              </w:rPr>
            </w:pPr>
            <w:r>
              <w:rPr>
                <w:rFonts w:hint="eastAsia" w:eastAsia="仿宋"/>
                <w:sz w:val="24"/>
              </w:rPr>
              <w:t>周转仓库</w:t>
            </w:r>
          </w:p>
        </w:tc>
        <w:tc>
          <w:tcPr>
            <w:tcW w:w="1973" w:type="dxa"/>
            <w:vAlign w:val="center"/>
          </w:tcPr>
          <w:p w14:paraId="750F8D74">
            <w:pPr>
              <w:widowControl/>
              <w:jc w:val="center"/>
              <w:textAlignment w:val="center"/>
              <w:rPr>
                <w:rFonts w:eastAsia="仿宋"/>
                <w:sz w:val="24"/>
              </w:rPr>
            </w:pPr>
            <w:r>
              <w:rPr>
                <w:rFonts w:hint="eastAsia" w:eastAsia="仿宋"/>
                <w:sz w:val="24"/>
              </w:rPr>
              <w:t>钢结构</w:t>
            </w:r>
          </w:p>
        </w:tc>
        <w:tc>
          <w:tcPr>
            <w:tcW w:w="1796" w:type="dxa"/>
            <w:vAlign w:val="center"/>
          </w:tcPr>
          <w:p w14:paraId="20017412">
            <w:pPr>
              <w:widowControl/>
              <w:jc w:val="center"/>
              <w:textAlignment w:val="center"/>
              <w:rPr>
                <w:rFonts w:eastAsia="仿宋"/>
                <w:sz w:val="24"/>
              </w:rPr>
            </w:pPr>
            <w:r>
              <w:rPr>
                <w:rFonts w:hint="eastAsia" w:eastAsia="仿宋"/>
                <w:sz w:val="24"/>
              </w:rPr>
              <w:t>6600</w:t>
            </w:r>
          </w:p>
        </w:tc>
        <w:tc>
          <w:tcPr>
            <w:tcW w:w="1281" w:type="dxa"/>
            <w:vAlign w:val="center"/>
          </w:tcPr>
          <w:p w14:paraId="7F99F832">
            <w:pPr>
              <w:widowControl/>
              <w:jc w:val="center"/>
              <w:textAlignment w:val="center"/>
              <w:rPr>
                <w:rFonts w:eastAsia="仿宋"/>
                <w:sz w:val="24"/>
              </w:rPr>
            </w:pPr>
            <w:r>
              <w:rPr>
                <w:rFonts w:hint="eastAsia" w:eastAsia="仿宋"/>
                <w:sz w:val="24"/>
              </w:rPr>
              <w:t>1层</w:t>
            </w:r>
          </w:p>
        </w:tc>
        <w:tc>
          <w:tcPr>
            <w:tcW w:w="957" w:type="dxa"/>
            <w:vAlign w:val="center"/>
          </w:tcPr>
          <w:p w14:paraId="7FD1659B">
            <w:pPr>
              <w:widowControl/>
              <w:jc w:val="center"/>
              <w:textAlignment w:val="center"/>
              <w:rPr>
                <w:rFonts w:eastAsia="仿宋"/>
                <w:sz w:val="24"/>
              </w:rPr>
            </w:pPr>
          </w:p>
        </w:tc>
      </w:tr>
      <w:tr w14:paraId="6B4F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08" w:type="dxa"/>
            <w:vAlign w:val="center"/>
          </w:tcPr>
          <w:p w14:paraId="2F6A0678">
            <w:pPr>
              <w:widowControl/>
              <w:jc w:val="center"/>
              <w:textAlignment w:val="center"/>
              <w:rPr>
                <w:rFonts w:eastAsia="仿宋"/>
                <w:sz w:val="24"/>
              </w:rPr>
            </w:pPr>
            <w:r>
              <w:rPr>
                <w:rFonts w:hint="eastAsia" w:eastAsia="仿宋"/>
                <w:sz w:val="24"/>
              </w:rPr>
              <w:t>11</w:t>
            </w:r>
          </w:p>
        </w:tc>
        <w:tc>
          <w:tcPr>
            <w:tcW w:w="2341" w:type="dxa"/>
            <w:vAlign w:val="center"/>
          </w:tcPr>
          <w:p w14:paraId="12F2EFE2">
            <w:pPr>
              <w:widowControl/>
              <w:jc w:val="center"/>
              <w:textAlignment w:val="center"/>
              <w:rPr>
                <w:rFonts w:eastAsia="仿宋"/>
                <w:sz w:val="24"/>
              </w:rPr>
            </w:pPr>
            <w:r>
              <w:rPr>
                <w:rFonts w:hint="eastAsia" w:eastAsia="仿宋"/>
                <w:sz w:val="24"/>
              </w:rPr>
              <w:t>危化品仓库</w:t>
            </w:r>
          </w:p>
        </w:tc>
        <w:tc>
          <w:tcPr>
            <w:tcW w:w="1973" w:type="dxa"/>
            <w:vAlign w:val="center"/>
          </w:tcPr>
          <w:p w14:paraId="4D5EC38F">
            <w:pPr>
              <w:widowControl/>
              <w:jc w:val="center"/>
              <w:textAlignment w:val="center"/>
              <w:rPr>
                <w:rFonts w:eastAsia="仿宋"/>
                <w:sz w:val="24"/>
              </w:rPr>
            </w:pPr>
            <w:r>
              <w:rPr>
                <w:rFonts w:hint="eastAsia" w:eastAsia="仿宋"/>
                <w:sz w:val="24"/>
              </w:rPr>
              <w:t>混凝土框架结构</w:t>
            </w:r>
          </w:p>
        </w:tc>
        <w:tc>
          <w:tcPr>
            <w:tcW w:w="1796" w:type="dxa"/>
            <w:vAlign w:val="center"/>
          </w:tcPr>
          <w:p w14:paraId="3CD130B4">
            <w:pPr>
              <w:widowControl/>
              <w:jc w:val="center"/>
              <w:textAlignment w:val="center"/>
              <w:rPr>
                <w:rFonts w:eastAsia="仿宋"/>
                <w:sz w:val="24"/>
              </w:rPr>
            </w:pPr>
            <w:r>
              <w:rPr>
                <w:rFonts w:eastAsia="仿宋"/>
                <w:sz w:val="24"/>
              </w:rPr>
              <w:t>500</w:t>
            </w:r>
          </w:p>
        </w:tc>
        <w:tc>
          <w:tcPr>
            <w:tcW w:w="1281" w:type="dxa"/>
            <w:vAlign w:val="center"/>
          </w:tcPr>
          <w:p w14:paraId="03C2263D">
            <w:pPr>
              <w:widowControl/>
              <w:jc w:val="center"/>
              <w:textAlignment w:val="center"/>
              <w:rPr>
                <w:rFonts w:eastAsia="仿宋"/>
                <w:sz w:val="24"/>
              </w:rPr>
            </w:pPr>
            <w:r>
              <w:rPr>
                <w:rFonts w:hint="eastAsia" w:eastAsia="仿宋"/>
                <w:sz w:val="24"/>
              </w:rPr>
              <w:t>1层</w:t>
            </w:r>
          </w:p>
        </w:tc>
        <w:tc>
          <w:tcPr>
            <w:tcW w:w="957" w:type="dxa"/>
            <w:vAlign w:val="center"/>
          </w:tcPr>
          <w:p w14:paraId="1DB8F8BC">
            <w:pPr>
              <w:widowControl/>
              <w:jc w:val="center"/>
              <w:textAlignment w:val="center"/>
              <w:rPr>
                <w:rFonts w:eastAsia="仿宋"/>
                <w:sz w:val="24"/>
              </w:rPr>
            </w:pPr>
          </w:p>
        </w:tc>
      </w:tr>
      <w:tr w14:paraId="5D35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8" w:type="dxa"/>
            <w:vAlign w:val="center"/>
          </w:tcPr>
          <w:p w14:paraId="057C9F23">
            <w:pPr>
              <w:widowControl/>
              <w:jc w:val="center"/>
              <w:textAlignment w:val="center"/>
              <w:rPr>
                <w:rFonts w:eastAsia="仿宋"/>
                <w:sz w:val="24"/>
              </w:rPr>
            </w:pPr>
            <w:r>
              <w:rPr>
                <w:rFonts w:hint="eastAsia" w:eastAsia="仿宋"/>
                <w:sz w:val="24"/>
              </w:rPr>
              <w:t>12</w:t>
            </w:r>
          </w:p>
        </w:tc>
        <w:tc>
          <w:tcPr>
            <w:tcW w:w="2341" w:type="dxa"/>
            <w:vAlign w:val="center"/>
          </w:tcPr>
          <w:p w14:paraId="59345B8D">
            <w:pPr>
              <w:widowControl/>
              <w:jc w:val="center"/>
              <w:textAlignment w:val="center"/>
              <w:rPr>
                <w:rFonts w:eastAsia="仿宋"/>
                <w:sz w:val="24"/>
              </w:rPr>
            </w:pPr>
            <w:r>
              <w:rPr>
                <w:rFonts w:hint="eastAsia" w:eastAsia="仿宋"/>
                <w:sz w:val="24"/>
              </w:rPr>
              <w:t>污水处理站</w:t>
            </w:r>
          </w:p>
        </w:tc>
        <w:tc>
          <w:tcPr>
            <w:tcW w:w="1973" w:type="dxa"/>
            <w:vAlign w:val="center"/>
          </w:tcPr>
          <w:p w14:paraId="2F816067">
            <w:pPr>
              <w:widowControl/>
              <w:jc w:val="center"/>
              <w:textAlignment w:val="center"/>
              <w:rPr>
                <w:rFonts w:eastAsia="仿宋"/>
                <w:sz w:val="24"/>
              </w:rPr>
            </w:pPr>
            <w:r>
              <w:rPr>
                <w:rFonts w:hint="eastAsia" w:eastAsia="仿宋"/>
                <w:sz w:val="24"/>
              </w:rPr>
              <w:t>框架结构</w:t>
            </w:r>
          </w:p>
        </w:tc>
        <w:tc>
          <w:tcPr>
            <w:tcW w:w="1796" w:type="dxa"/>
            <w:vAlign w:val="center"/>
          </w:tcPr>
          <w:p w14:paraId="76E7E1BE">
            <w:pPr>
              <w:widowControl/>
              <w:jc w:val="center"/>
              <w:textAlignment w:val="center"/>
              <w:rPr>
                <w:rFonts w:eastAsia="仿宋"/>
                <w:sz w:val="24"/>
              </w:rPr>
            </w:pPr>
            <w:r>
              <w:rPr>
                <w:rFonts w:hint="eastAsia" w:eastAsia="仿宋"/>
                <w:sz w:val="24"/>
              </w:rPr>
              <w:t>200</w:t>
            </w:r>
          </w:p>
        </w:tc>
        <w:tc>
          <w:tcPr>
            <w:tcW w:w="1281" w:type="dxa"/>
            <w:vAlign w:val="center"/>
          </w:tcPr>
          <w:p w14:paraId="7CFC2F2E">
            <w:pPr>
              <w:widowControl/>
              <w:jc w:val="center"/>
              <w:textAlignment w:val="center"/>
              <w:rPr>
                <w:rFonts w:eastAsia="仿宋"/>
                <w:sz w:val="24"/>
              </w:rPr>
            </w:pPr>
            <w:r>
              <w:rPr>
                <w:rFonts w:hint="eastAsia" w:eastAsia="仿宋"/>
                <w:sz w:val="24"/>
              </w:rPr>
              <w:t>1层</w:t>
            </w:r>
          </w:p>
        </w:tc>
        <w:tc>
          <w:tcPr>
            <w:tcW w:w="957" w:type="dxa"/>
            <w:vAlign w:val="center"/>
          </w:tcPr>
          <w:p w14:paraId="54B62A28">
            <w:pPr>
              <w:widowControl/>
              <w:jc w:val="center"/>
              <w:textAlignment w:val="center"/>
              <w:rPr>
                <w:rFonts w:eastAsia="仿宋"/>
                <w:sz w:val="24"/>
              </w:rPr>
            </w:pPr>
          </w:p>
        </w:tc>
      </w:tr>
      <w:tr w14:paraId="1295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08" w:type="dxa"/>
            <w:vAlign w:val="center"/>
          </w:tcPr>
          <w:p w14:paraId="3C8F9BCA">
            <w:pPr>
              <w:widowControl/>
              <w:jc w:val="center"/>
              <w:textAlignment w:val="center"/>
              <w:rPr>
                <w:rFonts w:eastAsia="仿宋"/>
                <w:sz w:val="24"/>
              </w:rPr>
            </w:pPr>
            <w:r>
              <w:rPr>
                <w:rFonts w:hint="eastAsia" w:eastAsia="仿宋"/>
                <w:sz w:val="24"/>
              </w:rPr>
              <w:t>13</w:t>
            </w:r>
          </w:p>
        </w:tc>
        <w:tc>
          <w:tcPr>
            <w:tcW w:w="2341" w:type="dxa"/>
            <w:vAlign w:val="center"/>
          </w:tcPr>
          <w:p w14:paraId="4E8A5065">
            <w:pPr>
              <w:widowControl/>
              <w:jc w:val="center"/>
              <w:textAlignment w:val="center"/>
              <w:rPr>
                <w:rFonts w:eastAsia="仿宋"/>
                <w:sz w:val="24"/>
              </w:rPr>
            </w:pPr>
            <w:r>
              <w:rPr>
                <w:rFonts w:hint="eastAsia" w:eastAsia="仿宋"/>
                <w:sz w:val="24"/>
              </w:rPr>
              <w:t>动力站房</w:t>
            </w:r>
          </w:p>
        </w:tc>
        <w:tc>
          <w:tcPr>
            <w:tcW w:w="1973" w:type="dxa"/>
            <w:vAlign w:val="center"/>
          </w:tcPr>
          <w:p w14:paraId="2853263E">
            <w:pPr>
              <w:widowControl/>
              <w:jc w:val="center"/>
              <w:textAlignment w:val="center"/>
              <w:rPr>
                <w:rFonts w:eastAsia="仿宋"/>
                <w:sz w:val="24"/>
              </w:rPr>
            </w:pPr>
            <w:r>
              <w:rPr>
                <w:rFonts w:hint="eastAsia" w:eastAsia="仿宋"/>
                <w:sz w:val="24"/>
              </w:rPr>
              <w:t>混凝土框架结构</w:t>
            </w:r>
          </w:p>
        </w:tc>
        <w:tc>
          <w:tcPr>
            <w:tcW w:w="1796" w:type="dxa"/>
            <w:vAlign w:val="center"/>
          </w:tcPr>
          <w:p w14:paraId="2DEB715B">
            <w:pPr>
              <w:widowControl/>
              <w:jc w:val="center"/>
              <w:textAlignment w:val="center"/>
              <w:rPr>
                <w:rFonts w:eastAsia="仿宋"/>
                <w:sz w:val="24"/>
              </w:rPr>
            </w:pPr>
            <w:r>
              <w:rPr>
                <w:rFonts w:eastAsia="仿宋"/>
                <w:sz w:val="24"/>
              </w:rPr>
              <w:t>2400</w:t>
            </w:r>
          </w:p>
        </w:tc>
        <w:tc>
          <w:tcPr>
            <w:tcW w:w="1281" w:type="dxa"/>
            <w:vAlign w:val="center"/>
          </w:tcPr>
          <w:p w14:paraId="61266463">
            <w:pPr>
              <w:widowControl/>
              <w:jc w:val="center"/>
              <w:textAlignment w:val="center"/>
              <w:rPr>
                <w:rFonts w:eastAsia="仿宋"/>
                <w:sz w:val="24"/>
              </w:rPr>
            </w:pPr>
            <w:r>
              <w:rPr>
                <w:rFonts w:hint="eastAsia" w:eastAsia="仿宋"/>
                <w:sz w:val="24"/>
              </w:rPr>
              <w:t>1层/局部地下1层</w:t>
            </w:r>
          </w:p>
        </w:tc>
        <w:tc>
          <w:tcPr>
            <w:tcW w:w="957" w:type="dxa"/>
            <w:vAlign w:val="center"/>
          </w:tcPr>
          <w:p w14:paraId="07656389">
            <w:pPr>
              <w:widowControl/>
              <w:jc w:val="center"/>
              <w:textAlignment w:val="center"/>
              <w:rPr>
                <w:rFonts w:eastAsia="仿宋"/>
                <w:sz w:val="24"/>
              </w:rPr>
            </w:pPr>
          </w:p>
        </w:tc>
      </w:tr>
    </w:tbl>
    <w:p w14:paraId="0F413589">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14:paraId="388CD68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计划开工时间2024年11月1日，计划竣工时间：2025 年10月31日前交付（暂定，具体以招标文件为准）</w:t>
      </w:r>
      <w:r>
        <w:rPr>
          <w:rFonts w:hint="eastAsia" w:ascii="宋体" w:hAnsi="宋体" w:cs="宋体"/>
          <w:kern w:val="0"/>
          <w:sz w:val="24"/>
          <w:lang w:bidi="en-US"/>
        </w:rPr>
        <w:t>；</w:t>
      </w:r>
    </w:p>
    <w:p w14:paraId="771079A6">
      <w:pPr>
        <w:widowControl/>
        <w:spacing w:line="360" w:lineRule="auto"/>
        <w:ind w:firstLine="480" w:firstLineChars="200"/>
        <w:jc w:val="left"/>
      </w:pPr>
      <w:r>
        <w:rPr>
          <w:rFonts w:hint="eastAsia" w:ascii="宋体" w:hAnsi="宋体" w:cs="宋体"/>
          <w:kern w:val="0"/>
          <w:sz w:val="24"/>
          <w:lang w:bidi="en-US"/>
        </w:rPr>
        <w:t>2.6招标范围：</w:t>
      </w:r>
      <w:r>
        <w:rPr>
          <w:rFonts w:hint="eastAsia" w:ascii="宋体" w:hAnsi="宋体" w:cs="宋体"/>
          <w:kern w:val="0"/>
          <w:sz w:val="24"/>
          <w:u w:val="single"/>
          <w:lang w:bidi="en-US"/>
        </w:rPr>
        <w:t>本次招标范围包括但不限于施工图纸范围内的全部工作内容的施工、验收及质量保修，以及清单外新增施工内容等。具体详见招标文件、图纸及工程量清单</w:t>
      </w:r>
      <w:r>
        <w:rPr>
          <w:rFonts w:hint="eastAsia" w:ascii="宋体" w:hAnsi="宋体"/>
          <w:sz w:val="24"/>
        </w:rPr>
        <w:t>；</w:t>
      </w:r>
    </w:p>
    <w:p w14:paraId="16C5B74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03412425">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1792312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6C59FE8F">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必须是在中华人民共和国境内注册的独立法人机构，具有独立承担民事责任能力，注册资金不少于50000万人民币；公司成立三年以上（以营业执照成立日期到开标当日满三年为准）；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7B439B86">
      <w:pPr>
        <w:spacing w:line="360" w:lineRule="auto"/>
        <w:ind w:left="2" w:firstLine="480" w:firstLineChars="200"/>
        <w:rPr>
          <w:rFonts w:ascii="宋体" w:hAnsi="宋体"/>
          <w:kern w:val="0"/>
          <w:sz w:val="24"/>
          <w:szCs w:val="21"/>
          <w:lang w:bidi="en-US"/>
        </w:rPr>
      </w:pPr>
      <w:r>
        <w:rPr>
          <w:rFonts w:hint="eastAsia" w:ascii="宋体" w:hAnsi="宋体"/>
          <w:kern w:val="0"/>
          <w:sz w:val="24"/>
          <w:szCs w:val="21"/>
          <w:lang w:bidi="en-US"/>
        </w:rPr>
        <w:t>（2）投标人资质要求：须同时具有建筑工程施工总承包特级、机电工程施工总承包壹级（或建筑机电安装工程专业承包壹级）及以上资质，并具有有效的安全生产许可证；</w:t>
      </w:r>
    </w:p>
    <w:p w14:paraId="6C64943D">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（3）投标人拟派项目负责人要求：须具备建筑工程专业壹级注册建造师证书，具有有效的安全考核合格B证且不得担任其他在施建设工程项目的项目经理</w:t>
      </w:r>
      <w:r>
        <w:rPr>
          <w:rFonts w:hint="eastAsia"/>
        </w:rPr>
        <w:t>；</w:t>
      </w:r>
      <w:r>
        <w:rPr>
          <w:rFonts w:hint="eastAsia" w:ascii="宋体" w:hAnsi="宋体"/>
          <w:kern w:val="0"/>
          <w:sz w:val="24"/>
          <w:szCs w:val="21"/>
          <w:lang w:bidi="en-US"/>
        </w:rPr>
        <w:t>从业经历至少承担一项工业项目业绩（担任项目经理或项目技术负责人）；至少十年施工项目管理工作经验。</w:t>
      </w:r>
    </w:p>
    <w:p w14:paraId="1016FB7E">
      <w:pPr>
        <w:widowControl/>
        <w:spacing w:line="360" w:lineRule="auto"/>
        <w:ind w:left="2" w:firstLine="480" w:firstLineChars="200"/>
        <w:jc w:val="left"/>
        <w:rPr>
          <w:rFonts w:ascii="宋体" w:hAnsi="宋体"/>
          <w:b/>
          <w:bCs/>
          <w:kern w:val="0"/>
          <w:sz w:val="24"/>
          <w:szCs w:val="21"/>
          <w:lang w:bidi="en-US"/>
        </w:rPr>
      </w:pPr>
      <w:r>
        <w:rPr>
          <w:rFonts w:hint="eastAsia" w:ascii="宋体" w:hAnsi="宋体"/>
          <w:kern w:val="0"/>
          <w:sz w:val="24"/>
          <w:szCs w:val="21"/>
          <w:lang w:bidi="en-US"/>
        </w:rPr>
        <w:t>（4）</w:t>
      </w:r>
      <w:r>
        <w:rPr>
          <w:rFonts w:hint="eastAsia" w:ascii="宋体" w:hAnsi="宋体"/>
          <w:b/>
          <w:bCs/>
          <w:kern w:val="0"/>
          <w:sz w:val="24"/>
          <w:szCs w:val="21"/>
          <w:lang w:bidi="en-US"/>
        </w:rPr>
        <w:t>近三年至少具备三个不低于</w:t>
      </w:r>
      <w:r>
        <w:rPr>
          <w:rFonts w:ascii="宋体" w:hAnsi="宋体"/>
          <w:b/>
          <w:bCs/>
          <w:kern w:val="0"/>
          <w:sz w:val="24"/>
          <w:szCs w:val="21"/>
          <w:lang w:bidi="en-US"/>
        </w:rPr>
        <w:t>3</w:t>
      </w:r>
      <w:r>
        <w:rPr>
          <w:rFonts w:hint="eastAsia" w:ascii="宋体" w:hAnsi="宋体"/>
          <w:b/>
          <w:bCs/>
          <w:kern w:val="0"/>
          <w:sz w:val="24"/>
          <w:szCs w:val="21"/>
          <w:lang w:bidi="en-US"/>
        </w:rPr>
        <w:t>亿元的类似工业项目业绩（近三年业绩指2021年8月1日至今，取得竣工验收报告的工业园区类或试验研发类等建设项目业绩</w:t>
      </w:r>
      <w:r>
        <w:rPr>
          <w:rFonts w:hint="eastAsia" w:ascii="宋体" w:hAnsi="宋体"/>
          <w:b/>
          <w:bCs/>
          <w:color w:val="000000" w:themeColor="text1"/>
          <w:kern w:val="0"/>
          <w:sz w:val="24"/>
          <w:lang w:bidi="ar"/>
          <w14:textFill>
            <w14:solidFill>
              <w14:schemeClr w14:val="tx1"/>
            </w14:solidFill>
          </w14:textFill>
        </w:rPr>
        <w:t>）</w:t>
      </w:r>
      <w:r>
        <w:rPr>
          <w:rFonts w:hint="eastAsia" w:ascii="宋体" w:hAnsi="宋体"/>
          <w:b/>
          <w:bCs/>
          <w:kern w:val="0"/>
          <w:sz w:val="24"/>
          <w:szCs w:val="21"/>
          <w:lang w:bidi="en-US"/>
        </w:rPr>
        <w:t>；</w:t>
      </w:r>
    </w:p>
    <w:p w14:paraId="71744C04">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（5）单位负责人为同一人或者存在控股、管理关系的不同投标人，不得同时报名参加本次招标活动，否则须另提供上级单位对本项目投标的唯一授权。</w:t>
      </w:r>
    </w:p>
    <w:p w14:paraId="59583A3D">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（6）财务要求：近三年财务状况良好（近三年指2021、2022、2023年）；</w:t>
      </w:r>
    </w:p>
    <w:p w14:paraId="0F7E793A">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（7）信誉要求：近三年企业信誉良好，无严重不良行为记录（近三年指2021年1月1日至今）。</w:t>
      </w:r>
    </w:p>
    <w:p w14:paraId="09B5B33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551F67D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525A295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4.1凡有意参加投标者</w:t>
      </w:r>
      <w:r>
        <w:rPr>
          <w:rFonts w:hint="eastAsia" w:ascii="宋体" w:hAnsi="宋体" w:cs="宋体"/>
          <w:kern w:val="0"/>
          <w:sz w:val="24"/>
          <w:highlight w:val="none"/>
          <w:lang w:bidi="en-US"/>
        </w:rPr>
        <w:t>，请于2024年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8</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31</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日至2024年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9</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13</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日每</w:t>
      </w:r>
      <w:r>
        <w:rPr>
          <w:rFonts w:hint="eastAsia" w:ascii="宋体" w:hAnsi="宋体" w:cs="宋体"/>
          <w:kern w:val="0"/>
          <w:sz w:val="24"/>
          <w:lang w:bidi="en-US"/>
        </w:rPr>
        <w:t>日上午 9:00至11：30，下午 14:00至 16：30（北京时间，下同），到将以下资料的原件扫描件发送至邮箱</w:t>
      </w:r>
      <w:r>
        <w:rPr>
          <w:rFonts w:ascii="宋体" w:hAnsi="宋体" w:cs="宋体"/>
          <w:sz w:val="24"/>
        </w:rPr>
        <w:t>liuyuan@sinotruk.com</w:t>
      </w:r>
      <w:r>
        <w:rPr>
          <w:rFonts w:hint="eastAsia" w:ascii="宋体" w:hAnsi="宋体" w:cs="宋体"/>
          <w:kern w:val="0"/>
          <w:sz w:val="24"/>
          <w:lang w:bidi="en-US"/>
        </w:rPr>
        <w:t>并电话联系工作人员查收（联系人：刘圆；联系方式：13953178362）：</w:t>
      </w:r>
    </w:p>
    <w:p w14:paraId="74C85665">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67A830BA">
      <w:pPr>
        <w:widowControl/>
        <w:numPr>
          <w:ilvl w:val="0"/>
          <w:numId w:val="1"/>
        </w:numPr>
        <w:spacing w:line="360" w:lineRule="auto"/>
        <w:jc w:val="left"/>
        <w:rPr>
          <w:kern w:val="0"/>
          <w:sz w:val="24"/>
          <w:szCs w:val="21"/>
          <w:lang w:bidi="en-US"/>
        </w:rPr>
      </w:pPr>
      <w:r>
        <w:rPr>
          <w:rFonts w:hint="eastAsia"/>
          <w:kern w:val="0"/>
          <w:sz w:val="24"/>
          <w:szCs w:val="21"/>
          <w:lang w:bidi="en-US"/>
        </w:rPr>
        <w:t>资质证书；</w:t>
      </w:r>
    </w:p>
    <w:p w14:paraId="580EB0CB">
      <w:pPr>
        <w:widowControl/>
        <w:numPr>
          <w:ilvl w:val="0"/>
          <w:numId w:val="1"/>
        </w:numPr>
        <w:spacing w:line="360" w:lineRule="auto"/>
        <w:jc w:val="left"/>
        <w:rPr>
          <w:kern w:val="0"/>
          <w:sz w:val="24"/>
          <w:szCs w:val="21"/>
          <w:lang w:bidi="en-US"/>
        </w:rPr>
      </w:pPr>
      <w:r>
        <w:rPr>
          <w:rFonts w:hint="eastAsia"/>
          <w:kern w:val="0"/>
          <w:sz w:val="24"/>
          <w:szCs w:val="21"/>
          <w:lang w:bidi="en-US"/>
        </w:rPr>
        <w:t>安全生产许可证；</w:t>
      </w:r>
    </w:p>
    <w:p w14:paraId="26F96E11">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66FA91D8">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近三年经合法审计的财务三表扫描件（同时填写附件1，数据必须与第三方审计的财务三表一致）；</w:t>
      </w:r>
    </w:p>
    <w:p w14:paraId="795844F9">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50430732">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拟派项目经理注册建造师证书证及</w:t>
      </w:r>
      <w:r>
        <w:rPr>
          <w:rFonts w:hint="eastAsia" w:ascii="宋体"/>
          <w:kern w:val="0"/>
          <w:sz w:val="24"/>
          <w:szCs w:val="21"/>
          <w:lang w:bidi="en-US"/>
        </w:rPr>
        <w:t>有效的安全考核合格B证项目项目经理的履历简介、从业业绩（要求报名拟派项目经理经招标人综合审查通过后</w:t>
      </w:r>
      <w:r>
        <w:rPr>
          <w:rFonts w:ascii="宋体"/>
          <w:kern w:val="0"/>
          <w:sz w:val="24"/>
          <w:szCs w:val="21"/>
          <w:lang w:bidi="en-US"/>
        </w:rPr>
        <w:t>须</w:t>
      </w:r>
      <w:r>
        <w:rPr>
          <w:rFonts w:hint="eastAsia" w:ascii="宋体"/>
          <w:kern w:val="0"/>
          <w:sz w:val="24"/>
          <w:szCs w:val="21"/>
          <w:lang w:bidi="en-US"/>
        </w:rPr>
        <w:t>为投标项目经理，且中标后必须到场履职，未经招标人同意不得变更）。</w:t>
      </w:r>
    </w:p>
    <w:p w14:paraId="09147A6A">
      <w:pPr>
        <w:widowControl/>
        <w:numPr>
          <w:ilvl w:val="0"/>
          <w:numId w:val="1"/>
        </w:numPr>
        <w:spacing w:line="360" w:lineRule="auto"/>
        <w:jc w:val="left"/>
        <w:rPr>
          <w:kern w:val="0"/>
          <w:sz w:val="24"/>
          <w:szCs w:val="21"/>
          <w:lang w:bidi="en-US"/>
        </w:rPr>
      </w:pPr>
      <w:r>
        <w:rPr>
          <w:rFonts w:hint="eastAsia"/>
          <w:kern w:val="0"/>
          <w:sz w:val="24"/>
          <w:szCs w:val="21"/>
          <w:lang w:bidi="en-US"/>
        </w:rPr>
        <w:t>类似工业建筑项目业绩，要求提供合同及竣工验收报告原件扫描件，数量不限，能报尽报，填写附件2；</w:t>
      </w:r>
    </w:p>
    <w:p w14:paraId="40F38631">
      <w:pPr>
        <w:widowControl/>
        <w:numPr>
          <w:ilvl w:val="0"/>
          <w:numId w:val="1"/>
        </w:numPr>
        <w:spacing w:line="360" w:lineRule="auto"/>
        <w:jc w:val="left"/>
        <w:rPr>
          <w:kern w:val="0"/>
          <w:sz w:val="24"/>
          <w:szCs w:val="21"/>
          <w:lang w:bidi="en-US"/>
        </w:rPr>
      </w:pPr>
      <w:r>
        <w:rPr>
          <w:kern w:val="0"/>
          <w:sz w:val="24"/>
          <w:szCs w:val="21"/>
          <w:lang w:bidi="en-US"/>
        </w:rPr>
        <w:t>向招标人推荐考察的济南及周边地区在建类似项目，填写附件4</w:t>
      </w:r>
      <w:r>
        <w:rPr>
          <w:rFonts w:hint="eastAsia"/>
          <w:kern w:val="0"/>
          <w:sz w:val="24"/>
          <w:szCs w:val="21"/>
          <w:lang w:eastAsia="zh-CN" w:bidi="en-US"/>
        </w:rPr>
        <w:t>；</w:t>
      </w:r>
    </w:p>
    <w:p w14:paraId="484FEC82">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唯一的法人授权委托书及被授权人身份证、近12个月社保缴纳证明；</w:t>
      </w:r>
    </w:p>
    <w:p w14:paraId="7C44AFA6">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7F99AE08">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04228C6F">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00BD300D">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197BE24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BE89A6C">
      <w:pPr>
        <w:spacing w:line="360" w:lineRule="auto"/>
        <w:ind w:firstLine="482" w:firstLineChars="200"/>
        <w:jc w:val="left"/>
        <w:rPr>
          <w:rStyle w:val="26"/>
          <w:rFonts w:ascii="宋体" w:cs="宋体"/>
          <w:b/>
          <w:bCs/>
          <w:color w:val="auto"/>
        </w:rPr>
      </w:pPr>
      <w:r>
        <w:rPr>
          <w:rFonts w:hint="eastAsia" w:ascii="宋体" w:cs="宋体"/>
          <w:b/>
          <w:bCs/>
          <w:sz w:val="24"/>
        </w:rPr>
        <w:t>报名同时请按照附件3《非生产供应商注册操作手册》完成平台注册（网址：</w:t>
      </w:r>
      <w:r>
        <w:fldChar w:fldCharType="begin"/>
      </w:r>
      <w:r>
        <w:instrText xml:space="preserve"> HYPERLINK "http://ecaitong.sinotruk.com:8012/#/login），注册时，业务主管部门选择" </w:instrText>
      </w:r>
      <w:r>
        <w:fldChar w:fldCharType="separate"/>
      </w:r>
      <w:r>
        <w:rPr>
          <w:rStyle w:val="26"/>
          <w:rFonts w:hint="eastAsia" w:ascii="宋体" w:cs="宋体"/>
          <w:b/>
          <w:bCs/>
          <w:color w:val="auto"/>
        </w:rPr>
        <w:t>https://ecaitong.sinotruk.com:8012/#/login），注册时，业务主管部门选择“技术改造部”，从非生产供应商（招标）板块进入，类别选择“工程建设-工程建设”。项目编号为“CGZX2024080250”</w:t>
      </w:r>
      <w:r>
        <w:rPr>
          <w:rStyle w:val="26"/>
          <w:rFonts w:hint="eastAsia" w:ascii="宋体" w:cs="宋体"/>
          <w:b/>
          <w:bCs/>
          <w:color w:val="auto"/>
        </w:rPr>
        <w:fldChar w:fldCharType="end"/>
      </w:r>
      <w:r>
        <w:rPr>
          <w:rStyle w:val="26"/>
          <w:rFonts w:hint="eastAsia" w:ascii="宋体" w:cs="宋体"/>
          <w:b/>
          <w:bCs/>
          <w:color w:val="auto"/>
        </w:rPr>
        <w:t>。</w:t>
      </w:r>
    </w:p>
    <w:p w14:paraId="3D31A87C">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0E5CF2F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6DDC0F5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25D9BEDE">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623704A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276F432A">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31C8DAE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48957A50">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2B61EA76">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394CA90B">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本次公告同时在山东省阳光采购服务平台、中国招标投标公共服务平台及中国重型汽车集团有限公司网站上发布。</w:t>
      </w:r>
    </w:p>
    <w:p w14:paraId="5B52714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14:paraId="0225043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14:paraId="69738A7E">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4CDEF8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联 系 人：刘圆</w:t>
      </w:r>
    </w:p>
    <w:p w14:paraId="23C7C57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电    话：13953178362、0531-58066610</w:t>
      </w:r>
    </w:p>
    <w:p w14:paraId="14EF4A80">
      <w:pPr>
        <w:widowControl/>
        <w:spacing w:line="500" w:lineRule="exact"/>
        <w:ind w:firstLine="480" w:firstLineChars="200"/>
        <w:jc w:val="left"/>
        <w:rPr>
          <w:rFonts w:ascii="宋体" w:hAnsi="宋体" w:cs="宋体"/>
          <w:kern w:val="0"/>
          <w:sz w:val="24"/>
          <w:lang w:eastAsia="en-US" w:bidi="en-US"/>
        </w:rPr>
      </w:pPr>
      <w:r>
        <w:rPr>
          <w:rFonts w:hint="eastAsia" w:ascii="宋体" w:hAnsi="宋体" w:cs="宋体"/>
          <w:kern w:val="0"/>
          <w:sz w:val="24"/>
          <w:lang w:eastAsia="en-US" w:bidi="en-US"/>
        </w:rPr>
        <w:t>电子邮件：</w:t>
      </w:r>
      <w:r>
        <w:rPr>
          <w:rFonts w:ascii="宋体" w:hAnsi="宋体" w:cs="宋体"/>
          <w:sz w:val="24"/>
        </w:rPr>
        <w:t>liuyuan@sinotruk.com</w:t>
      </w:r>
    </w:p>
    <w:p w14:paraId="6B743E1A">
      <w:pPr>
        <w:widowControl/>
        <w:spacing w:line="500" w:lineRule="exact"/>
        <w:ind w:firstLine="480" w:firstLineChars="200"/>
        <w:jc w:val="right"/>
        <w:rPr>
          <w:rFonts w:ascii="宋体" w:hAnsi="宋体"/>
          <w:color w:val="FF0000"/>
          <w:kern w:val="0"/>
          <w:sz w:val="24"/>
          <w:szCs w:val="21"/>
          <w:lang w:bidi="en-US"/>
        </w:rPr>
      </w:pPr>
      <w:r>
        <w:rPr>
          <w:rFonts w:hint="eastAsia" w:ascii="宋体" w:hAnsi="宋体"/>
          <w:kern w:val="0"/>
          <w:sz w:val="24"/>
          <w:szCs w:val="21"/>
          <w:lang w:eastAsia="en-US" w:bidi="en-US"/>
        </w:rPr>
        <w:t>202</w:t>
      </w:r>
      <w:r>
        <w:rPr>
          <w:rFonts w:hint="eastAsia" w:ascii="宋体" w:hAnsi="宋体"/>
          <w:kern w:val="0"/>
          <w:sz w:val="24"/>
          <w:szCs w:val="21"/>
          <w:lang w:bidi="en-US"/>
        </w:rPr>
        <w:t>4</w:t>
      </w:r>
      <w:r>
        <w:rPr>
          <w:rFonts w:hint="eastAsia" w:ascii="宋体" w:hAnsi="宋体"/>
          <w:kern w:val="0"/>
          <w:sz w:val="24"/>
          <w:szCs w:val="21"/>
          <w:lang w:eastAsia="en-US" w:bidi="en-US"/>
        </w:rPr>
        <w:t>年</w:t>
      </w:r>
      <w:r>
        <w:rPr>
          <w:rFonts w:hint="eastAsia" w:ascii="宋体" w:hAnsi="宋体"/>
          <w:kern w:val="0"/>
          <w:sz w:val="24"/>
          <w:szCs w:val="21"/>
          <w:lang w:bidi="en-US"/>
        </w:rPr>
        <w:t>8</w:t>
      </w:r>
      <w:r>
        <w:rPr>
          <w:rFonts w:hint="eastAsia" w:ascii="宋体" w:hAnsi="宋体"/>
          <w:kern w:val="0"/>
          <w:sz w:val="24"/>
          <w:szCs w:val="21"/>
          <w:lang w:eastAsia="en-US" w:bidi="en-US"/>
        </w:rPr>
        <w:t>月</w:t>
      </w:r>
      <w:r>
        <w:rPr>
          <w:rFonts w:hint="eastAsia" w:ascii="宋体" w:hAnsi="宋体"/>
          <w:kern w:val="0"/>
          <w:sz w:val="24"/>
          <w:szCs w:val="21"/>
          <w:lang w:bidi="en-US"/>
        </w:rPr>
        <w:t>28日</w:t>
      </w:r>
      <w:r>
        <w:rPr>
          <w:rFonts w:hint="eastAsia" w:ascii="宋体" w:hAnsi="宋体"/>
          <w:color w:val="FF0000"/>
          <w:kern w:val="0"/>
          <w:sz w:val="24"/>
          <w:szCs w:val="21"/>
          <w:lang w:bidi="en-US"/>
        </w:rPr>
        <w:t xml:space="preserve"> </w:t>
      </w:r>
    </w:p>
    <w:p w14:paraId="3E0373AF">
      <w:pPr>
        <w:pStyle w:val="16"/>
        <w:rPr>
          <w:rFonts w:ascii="宋体" w:hAnsi="宋体"/>
          <w:color w:val="FF0000"/>
          <w:kern w:val="0"/>
          <w:sz w:val="24"/>
          <w:szCs w:val="21"/>
          <w:lang w:bidi="en-US"/>
        </w:rPr>
      </w:pPr>
    </w:p>
    <w:bookmarkEnd w:id="3"/>
    <w:bookmarkEnd w:id="4"/>
    <w:p w14:paraId="403F775F">
      <w:pPr>
        <w:rPr>
          <w:rFonts w:ascii="宋体" w:hAnsi="宋体"/>
          <w:kern w:val="0"/>
          <w:sz w:val="24"/>
          <w:szCs w:val="21"/>
          <w:lang w:bidi="en-US"/>
        </w:rPr>
      </w:pPr>
      <w:r>
        <w:rPr>
          <w:rFonts w:hint="eastAsia" w:ascii="宋体" w:hAnsi="宋体"/>
          <w:kern w:val="0"/>
          <w:sz w:val="24"/>
          <w:szCs w:val="21"/>
          <w:lang w:bidi="en-US"/>
        </w:rPr>
        <w:br w:type="page"/>
      </w:r>
    </w:p>
    <w:p w14:paraId="0481D29F">
      <w:pPr>
        <w:rPr>
          <w:rFonts w:ascii="宋体" w:hAnsi="宋体"/>
          <w:kern w:val="0"/>
          <w:sz w:val="24"/>
          <w:szCs w:val="21"/>
          <w:lang w:bidi="en-US"/>
        </w:rPr>
      </w:pPr>
      <w:r>
        <w:rPr>
          <w:rFonts w:hint="eastAsia" w:ascii="宋体" w:hAnsi="宋体"/>
          <w:kern w:val="0"/>
          <w:sz w:val="24"/>
          <w:szCs w:val="21"/>
          <w:lang w:bidi="en-US"/>
        </w:rPr>
        <w:t>附件1:</w:t>
      </w:r>
    </w:p>
    <w:p w14:paraId="0765F737">
      <w:pPr>
        <w:adjustRightInd w:val="0"/>
        <w:snapToGrid w:val="0"/>
        <w:spacing w:line="440" w:lineRule="exact"/>
        <w:ind w:firstLine="420" w:firstLineChars="200"/>
        <w:jc w:val="left"/>
      </w:pPr>
      <w:r>
        <w:rPr>
          <w:rStyle w:val="36"/>
          <w:rFonts w:hint="eastAsia" w:ascii="宋体"/>
        </w:rPr>
        <w:t>请按以下表格内容如实填写，提供经会计师事务所审计且出具无保留意见的</w:t>
      </w:r>
      <w:r>
        <w:rPr>
          <w:rStyle w:val="36"/>
          <w:rFonts w:hint="eastAsia" w:ascii="宋体"/>
          <w:b/>
          <w:bCs/>
        </w:rPr>
        <w:t>近三年（近三年指2021、2022、2023年）的财务审计报告</w:t>
      </w:r>
      <w:r>
        <w:rPr>
          <w:rStyle w:val="36"/>
          <w:rFonts w:hint="eastAsia" w:ascii="宋体"/>
        </w:rPr>
        <w:t>，并</w:t>
      </w:r>
      <w:r>
        <w:rPr>
          <w:rStyle w:val="36"/>
          <w:rFonts w:hint="eastAsia" w:ascii="宋体"/>
          <w:b/>
          <w:bCs/>
        </w:rPr>
        <w:t>加盖公章</w:t>
      </w:r>
      <w:r>
        <w:rPr>
          <w:rStyle w:val="36"/>
          <w:rFonts w:hint="eastAsia" w:ascii="宋体"/>
        </w:rPr>
        <w:t>（包括但不限于报告页、经审计的资产负债表、利润表、现金流量表及报表附注）。如投标人公司没有经审计的财务报告，可提供</w:t>
      </w:r>
      <w:r>
        <w:rPr>
          <w:rStyle w:val="36"/>
          <w:rFonts w:hint="eastAsia" w:ascii="宋体"/>
          <w:b/>
          <w:bCs/>
        </w:rPr>
        <w:t>加盖公章的近三年财务报表</w:t>
      </w:r>
      <w:r>
        <w:rPr>
          <w:rStyle w:val="36"/>
          <w:rFonts w:hint="eastAsia" w:ascii="宋体"/>
        </w:rPr>
        <w:t>，包括但不限于资产负债表、利润表、现金流量表。应提供</w:t>
      </w:r>
      <w:r>
        <w:rPr>
          <w:rStyle w:val="36"/>
          <w:rFonts w:hint="eastAsia" w:ascii="宋体"/>
          <w:b/>
          <w:bCs/>
        </w:rPr>
        <w:t>中文版本</w:t>
      </w:r>
      <w:r>
        <w:rPr>
          <w:rStyle w:val="36"/>
          <w:rFonts w:hint="eastAsia" w:ascii="宋体"/>
        </w:rPr>
        <w:t>的审计报告或财务报表。</w:t>
      </w:r>
      <w:r>
        <w:rPr>
          <w:rStyle w:val="36"/>
          <w:rFonts w:hint="eastAsia" w:ascii="宋体"/>
          <w:b/>
          <w:bCs/>
        </w:rPr>
        <w:t>要求汇总表与财务报告（表）数据必须一致。</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121"/>
        <w:gridCol w:w="2121"/>
        <w:gridCol w:w="2121"/>
      </w:tblGrid>
      <w:tr w14:paraId="74C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1E0BCCCC">
            <w:pPr>
              <w:spacing w:line="440" w:lineRule="exact"/>
              <w:jc w:val="center"/>
              <w:rPr>
                <w:rStyle w:val="36"/>
                <w:rFonts w:ascii="宋体" w:hAnsi="宋体"/>
              </w:rPr>
            </w:pPr>
            <w:r>
              <w:rPr>
                <w:rStyle w:val="36"/>
                <w:rFonts w:hint="eastAsia" w:ascii="宋体" w:hAnsi="宋体"/>
                <w:sz w:val="32"/>
                <w:szCs w:val="32"/>
              </w:rPr>
              <w:t>投标单位资产情况汇总表</w:t>
            </w:r>
          </w:p>
        </w:tc>
      </w:tr>
      <w:tr w14:paraId="01D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50B6E53">
            <w:pPr>
              <w:spacing w:line="440" w:lineRule="exact"/>
              <w:jc w:val="center"/>
              <w:rPr>
                <w:rStyle w:val="36"/>
                <w:rFonts w:ascii="宋体" w:hAnsi="宋体"/>
              </w:rPr>
            </w:pPr>
            <w:r>
              <w:rPr>
                <w:rStyle w:val="36"/>
                <w:rFonts w:hint="eastAsia" w:ascii="宋体" w:hAnsi="宋体"/>
              </w:rPr>
              <w:t>注册资金（万元）</w:t>
            </w:r>
          </w:p>
        </w:tc>
        <w:tc>
          <w:tcPr>
            <w:tcW w:w="6966" w:type="dxa"/>
            <w:gridSpan w:val="3"/>
          </w:tcPr>
          <w:p w14:paraId="6A8FE17F">
            <w:pPr>
              <w:spacing w:line="440" w:lineRule="exact"/>
              <w:jc w:val="center"/>
              <w:rPr>
                <w:rStyle w:val="36"/>
                <w:rFonts w:ascii="宋体" w:hAnsi="宋体"/>
              </w:rPr>
            </w:pPr>
          </w:p>
        </w:tc>
      </w:tr>
      <w:tr w14:paraId="56E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BBA6F69">
            <w:pPr>
              <w:spacing w:line="440" w:lineRule="exact"/>
              <w:jc w:val="center"/>
              <w:rPr>
                <w:rStyle w:val="36"/>
                <w:rFonts w:ascii="宋体" w:hAnsi="宋体"/>
              </w:rPr>
            </w:pPr>
            <w:r>
              <w:rPr>
                <w:rStyle w:val="36"/>
                <w:rFonts w:ascii="宋体" w:hAnsi="宋体"/>
              </w:rPr>
              <w:t>实收资金（万元）</w:t>
            </w:r>
          </w:p>
        </w:tc>
        <w:tc>
          <w:tcPr>
            <w:tcW w:w="6966" w:type="dxa"/>
            <w:gridSpan w:val="3"/>
          </w:tcPr>
          <w:p w14:paraId="4C7E780E">
            <w:pPr>
              <w:spacing w:line="440" w:lineRule="exact"/>
              <w:jc w:val="center"/>
              <w:rPr>
                <w:rStyle w:val="36"/>
                <w:rFonts w:ascii="宋体" w:hAnsi="宋体"/>
              </w:rPr>
            </w:pPr>
          </w:p>
        </w:tc>
      </w:tr>
      <w:tr w14:paraId="4F1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2E66273">
            <w:pPr>
              <w:spacing w:line="440" w:lineRule="exact"/>
              <w:jc w:val="center"/>
              <w:rPr>
                <w:rStyle w:val="36"/>
                <w:rFonts w:ascii="宋体" w:hAnsi="宋体"/>
              </w:rPr>
            </w:pPr>
            <w:r>
              <w:rPr>
                <w:rStyle w:val="36"/>
                <w:rFonts w:hint="eastAsia" w:ascii="宋体" w:hAnsi="宋体"/>
              </w:rPr>
              <w:t>年度资产情况</w:t>
            </w:r>
          </w:p>
        </w:tc>
        <w:tc>
          <w:tcPr>
            <w:tcW w:w="2322" w:type="dxa"/>
          </w:tcPr>
          <w:p w14:paraId="000903C6">
            <w:pPr>
              <w:spacing w:line="440" w:lineRule="exact"/>
              <w:jc w:val="center"/>
              <w:rPr>
                <w:rStyle w:val="36"/>
                <w:rFonts w:ascii="宋体" w:hAnsi="宋体"/>
              </w:rPr>
            </w:pPr>
            <w:r>
              <w:rPr>
                <w:rStyle w:val="36"/>
                <w:rFonts w:hint="eastAsia" w:ascii="宋体" w:hAnsi="宋体"/>
              </w:rPr>
              <w:t>2021年</w:t>
            </w:r>
          </w:p>
        </w:tc>
        <w:tc>
          <w:tcPr>
            <w:tcW w:w="2322" w:type="dxa"/>
          </w:tcPr>
          <w:p w14:paraId="03608751">
            <w:pPr>
              <w:spacing w:line="440" w:lineRule="exact"/>
              <w:jc w:val="center"/>
              <w:rPr>
                <w:rStyle w:val="36"/>
                <w:rFonts w:ascii="宋体" w:hAnsi="宋体"/>
              </w:rPr>
            </w:pPr>
            <w:r>
              <w:rPr>
                <w:rStyle w:val="36"/>
                <w:rFonts w:hint="eastAsia" w:ascii="宋体" w:hAnsi="宋体"/>
              </w:rPr>
              <w:t>2022年</w:t>
            </w:r>
          </w:p>
        </w:tc>
        <w:tc>
          <w:tcPr>
            <w:tcW w:w="2322" w:type="dxa"/>
          </w:tcPr>
          <w:p w14:paraId="0001C91A">
            <w:pPr>
              <w:spacing w:line="440" w:lineRule="exact"/>
              <w:jc w:val="center"/>
              <w:rPr>
                <w:rStyle w:val="36"/>
                <w:rFonts w:ascii="宋体" w:hAnsi="宋体"/>
              </w:rPr>
            </w:pPr>
            <w:r>
              <w:rPr>
                <w:rStyle w:val="36"/>
                <w:rFonts w:hint="eastAsia" w:ascii="宋体" w:hAnsi="宋体"/>
              </w:rPr>
              <w:t>2023年</w:t>
            </w:r>
          </w:p>
        </w:tc>
      </w:tr>
      <w:tr w14:paraId="443C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D5B5E81">
            <w:pPr>
              <w:spacing w:line="440" w:lineRule="exact"/>
              <w:jc w:val="center"/>
              <w:rPr>
                <w:rStyle w:val="36"/>
                <w:rFonts w:ascii="宋体" w:hAnsi="宋体"/>
              </w:rPr>
            </w:pPr>
            <w:r>
              <w:rPr>
                <w:rStyle w:val="36"/>
                <w:rFonts w:hint="eastAsia" w:ascii="宋体" w:hAnsi="宋体"/>
              </w:rPr>
              <w:t>流动资产（万元）</w:t>
            </w:r>
          </w:p>
        </w:tc>
        <w:tc>
          <w:tcPr>
            <w:tcW w:w="2322" w:type="dxa"/>
          </w:tcPr>
          <w:p w14:paraId="3061FB2E">
            <w:pPr>
              <w:spacing w:line="440" w:lineRule="exact"/>
              <w:jc w:val="center"/>
              <w:rPr>
                <w:rStyle w:val="36"/>
                <w:rFonts w:ascii="宋体" w:hAnsi="宋体"/>
              </w:rPr>
            </w:pPr>
          </w:p>
        </w:tc>
        <w:tc>
          <w:tcPr>
            <w:tcW w:w="2322" w:type="dxa"/>
          </w:tcPr>
          <w:p w14:paraId="331B2C71">
            <w:pPr>
              <w:spacing w:line="440" w:lineRule="exact"/>
              <w:jc w:val="center"/>
              <w:rPr>
                <w:rStyle w:val="36"/>
                <w:rFonts w:ascii="宋体" w:hAnsi="宋体"/>
              </w:rPr>
            </w:pPr>
          </w:p>
        </w:tc>
        <w:tc>
          <w:tcPr>
            <w:tcW w:w="2322" w:type="dxa"/>
          </w:tcPr>
          <w:p w14:paraId="5293F412">
            <w:pPr>
              <w:spacing w:line="440" w:lineRule="exact"/>
              <w:jc w:val="center"/>
              <w:rPr>
                <w:rStyle w:val="36"/>
                <w:rFonts w:ascii="宋体" w:hAnsi="宋体"/>
              </w:rPr>
            </w:pPr>
          </w:p>
        </w:tc>
      </w:tr>
      <w:tr w14:paraId="70F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985F9C">
            <w:pPr>
              <w:spacing w:line="440" w:lineRule="exact"/>
              <w:jc w:val="center"/>
              <w:rPr>
                <w:rStyle w:val="36"/>
                <w:rFonts w:ascii="宋体" w:hAnsi="宋体"/>
              </w:rPr>
            </w:pPr>
            <w:r>
              <w:rPr>
                <w:rStyle w:val="36"/>
                <w:rFonts w:hint="eastAsia" w:ascii="宋体" w:hAnsi="宋体"/>
              </w:rPr>
              <w:t>非流动资产（万元）</w:t>
            </w:r>
          </w:p>
        </w:tc>
        <w:tc>
          <w:tcPr>
            <w:tcW w:w="2322" w:type="dxa"/>
          </w:tcPr>
          <w:p w14:paraId="3D9817DD">
            <w:pPr>
              <w:spacing w:line="440" w:lineRule="exact"/>
              <w:jc w:val="center"/>
              <w:rPr>
                <w:rStyle w:val="36"/>
                <w:rFonts w:ascii="宋体" w:hAnsi="宋体"/>
              </w:rPr>
            </w:pPr>
          </w:p>
        </w:tc>
        <w:tc>
          <w:tcPr>
            <w:tcW w:w="2322" w:type="dxa"/>
          </w:tcPr>
          <w:p w14:paraId="0B304EBF">
            <w:pPr>
              <w:spacing w:line="440" w:lineRule="exact"/>
              <w:jc w:val="center"/>
              <w:rPr>
                <w:rStyle w:val="36"/>
                <w:rFonts w:ascii="宋体" w:hAnsi="宋体"/>
              </w:rPr>
            </w:pPr>
          </w:p>
        </w:tc>
        <w:tc>
          <w:tcPr>
            <w:tcW w:w="2322" w:type="dxa"/>
          </w:tcPr>
          <w:p w14:paraId="5572AFAB">
            <w:pPr>
              <w:spacing w:line="440" w:lineRule="exact"/>
              <w:jc w:val="center"/>
              <w:rPr>
                <w:rStyle w:val="36"/>
                <w:rFonts w:ascii="宋体" w:hAnsi="宋体"/>
              </w:rPr>
            </w:pPr>
          </w:p>
        </w:tc>
      </w:tr>
      <w:tr w14:paraId="500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5CBD3FE">
            <w:pPr>
              <w:spacing w:line="440" w:lineRule="exact"/>
              <w:jc w:val="center"/>
              <w:rPr>
                <w:rStyle w:val="36"/>
                <w:rFonts w:ascii="宋体" w:hAnsi="宋体"/>
              </w:rPr>
            </w:pPr>
            <w:r>
              <w:rPr>
                <w:rStyle w:val="36"/>
                <w:rFonts w:hint="eastAsia" w:ascii="宋体" w:hAnsi="宋体"/>
              </w:rPr>
              <w:t>营业收入（万元）</w:t>
            </w:r>
          </w:p>
        </w:tc>
        <w:tc>
          <w:tcPr>
            <w:tcW w:w="2322" w:type="dxa"/>
          </w:tcPr>
          <w:p w14:paraId="7B7A0DA1">
            <w:pPr>
              <w:spacing w:line="440" w:lineRule="exact"/>
              <w:jc w:val="center"/>
              <w:rPr>
                <w:rStyle w:val="36"/>
                <w:rFonts w:ascii="宋体" w:hAnsi="宋体"/>
              </w:rPr>
            </w:pPr>
          </w:p>
        </w:tc>
        <w:tc>
          <w:tcPr>
            <w:tcW w:w="2322" w:type="dxa"/>
          </w:tcPr>
          <w:p w14:paraId="115B4F99">
            <w:pPr>
              <w:spacing w:line="440" w:lineRule="exact"/>
              <w:jc w:val="center"/>
              <w:rPr>
                <w:rStyle w:val="36"/>
                <w:rFonts w:ascii="宋体" w:hAnsi="宋体"/>
              </w:rPr>
            </w:pPr>
          </w:p>
        </w:tc>
        <w:tc>
          <w:tcPr>
            <w:tcW w:w="2322" w:type="dxa"/>
          </w:tcPr>
          <w:p w14:paraId="4CF0538B">
            <w:pPr>
              <w:spacing w:line="440" w:lineRule="exact"/>
              <w:jc w:val="center"/>
              <w:rPr>
                <w:rStyle w:val="36"/>
                <w:rFonts w:ascii="宋体" w:hAnsi="宋体"/>
              </w:rPr>
            </w:pPr>
          </w:p>
        </w:tc>
      </w:tr>
      <w:tr w14:paraId="5EC9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36D788">
            <w:pPr>
              <w:spacing w:line="440" w:lineRule="exact"/>
              <w:jc w:val="center"/>
              <w:rPr>
                <w:rStyle w:val="36"/>
                <w:rFonts w:ascii="宋体" w:hAnsi="宋体"/>
              </w:rPr>
            </w:pPr>
            <w:r>
              <w:rPr>
                <w:rStyle w:val="36"/>
                <w:rFonts w:hint="eastAsia" w:ascii="宋体" w:hAnsi="宋体"/>
              </w:rPr>
              <w:t>年底资产总值（万元）</w:t>
            </w:r>
          </w:p>
        </w:tc>
        <w:tc>
          <w:tcPr>
            <w:tcW w:w="2322" w:type="dxa"/>
          </w:tcPr>
          <w:p w14:paraId="6EB220BA">
            <w:pPr>
              <w:spacing w:line="440" w:lineRule="exact"/>
              <w:jc w:val="center"/>
              <w:rPr>
                <w:rStyle w:val="36"/>
                <w:rFonts w:ascii="宋体" w:hAnsi="宋体"/>
              </w:rPr>
            </w:pPr>
          </w:p>
        </w:tc>
        <w:tc>
          <w:tcPr>
            <w:tcW w:w="2322" w:type="dxa"/>
          </w:tcPr>
          <w:p w14:paraId="3D59A82A">
            <w:pPr>
              <w:spacing w:line="440" w:lineRule="exact"/>
              <w:jc w:val="center"/>
              <w:rPr>
                <w:rStyle w:val="36"/>
                <w:rFonts w:ascii="宋体" w:hAnsi="宋体"/>
              </w:rPr>
            </w:pPr>
          </w:p>
        </w:tc>
        <w:tc>
          <w:tcPr>
            <w:tcW w:w="2322" w:type="dxa"/>
          </w:tcPr>
          <w:p w14:paraId="020B1A70">
            <w:pPr>
              <w:spacing w:line="440" w:lineRule="exact"/>
              <w:jc w:val="center"/>
              <w:rPr>
                <w:rStyle w:val="36"/>
                <w:rFonts w:ascii="宋体" w:hAnsi="宋体"/>
              </w:rPr>
            </w:pPr>
          </w:p>
        </w:tc>
      </w:tr>
      <w:tr w14:paraId="2B2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C216CC">
            <w:pPr>
              <w:spacing w:line="440" w:lineRule="exact"/>
              <w:jc w:val="center"/>
              <w:rPr>
                <w:rStyle w:val="36"/>
                <w:rFonts w:ascii="宋体" w:hAnsi="宋体"/>
              </w:rPr>
            </w:pPr>
            <w:r>
              <w:rPr>
                <w:rStyle w:val="36"/>
                <w:rFonts w:hint="eastAsia" w:ascii="宋体" w:hAnsi="宋体"/>
              </w:rPr>
              <w:t>年底负债总值（万元）</w:t>
            </w:r>
          </w:p>
        </w:tc>
        <w:tc>
          <w:tcPr>
            <w:tcW w:w="2322" w:type="dxa"/>
          </w:tcPr>
          <w:p w14:paraId="447B3205">
            <w:pPr>
              <w:spacing w:line="440" w:lineRule="exact"/>
              <w:jc w:val="center"/>
              <w:rPr>
                <w:rStyle w:val="36"/>
                <w:rFonts w:ascii="宋体" w:hAnsi="宋体"/>
              </w:rPr>
            </w:pPr>
          </w:p>
        </w:tc>
        <w:tc>
          <w:tcPr>
            <w:tcW w:w="2322" w:type="dxa"/>
          </w:tcPr>
          <w:p w14:paraId="6036ABA6">
            <w:pPr>
              <w:spacing w:line="440" w:lineRule="exact"/>
              <w:jc w:val="center"/>
              <w:rPr>
                <w:rStyle w:val="36"/>
                <w:rFonts w:ascii="宋体" w:hAnsi="宋体"/>
              </w:rPr>
            </w:pPr>
          </w:p>
        </w:tc>
        <w:tc>
          <w:tcPr>
            <w:tcW w:w="2322" w:type="dxa"/>
          </w:tcPr>
          <w:p w14:paraId="3A86D7BB">
            <w:pPr>
              <w:spacing w:line="440" w:lineRule="exact"/>
              <w:jc w:val="center"/>
              <w:rPr>
                <w:rStyle w:val="36"/>
                <w:rFonts w:ascii="宋体" w:hAnsi="宋体"/>
              </w:rPr>
            </w:pPr>
          </w:p>
        </w:tc>
      </w:tr>
      <w:tr w14:paraId="51D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2594B9">
            <w:pPr>
              <w:spacing w:line="440" w:lineRule="exact"/>
              <w:jc w:val="center"/>
              <w:rPr>
                <w:rStyle w:val="36"/>
                <w:rFonts w:ascii="宋体" w:hAnsi="宋体"/>
              </w:rPr>
            </w:pPr>
            <w:r>
              <w:rPr>
                <w:rStyle w:val="36"/>
                <w:rFonts w:ascii="宋体" w:hAnsi="宋体"/>
              </w:rPr>
              <w:t>资产负债率</w:t>
            </w:r>
            <w:r>
              <w:rPr>
                <w:rStyle w:val="36"/>
                <w:rFonts w:hint="eastAsia" w:ascii="宋体" w:hAnsi="宋体"/>
              </w:rPr>
              <w:t>（</w:t>
            </w:r>
            <w:r>
              <w:rPr>
                <w:rStyle w:val="36"/>
                <w:rFonts w:hint="eastAsia" w:ascii="宋体" w:hAnsi="宋体"/>
                <w:u w:val="single"/>
              </w:rPr>
              <w:t xml:space="preserve">  </w:t>
            </w:r>
            <w:r>
              <w:rPr>
                <w:rStyle w:val="36"/>
                <w:rFonts w:hint="eastAsia" w:ascii="宋体" w:hAnsi="宋体"/>
              </w:rPr>
              <w:t>%）</w:t>
            </w:r>
          </w:p>
        </w:tc>
        <w:tc>
          <w:tcPr>
            <w:tcW w:w="2322" w:type="dxa"/>
          </w:tcPr>
          <w:p w14:paraId="52C6AF3A">
            <w:pPr>
              <w:spacing w:line="440" w:lineRule="exact"/>
              <w:jc w:val="center"/>
              <w:rPr>
                <w:rStyle w:val="36"/>
                <w:rFonts w:ascii="宋体" w:hAnsi="宋体"/>
              </w:rPr>
            </w:pPr>
          </w:p>
        </w:tc>
        <w:tc>
          <w:tcPr>
            <w:tcW w:w="2322" w:type="dxa"/>
          </w:tcPr>
          <w:p w14:paraId="0CD28754">
            <w:pPr>
              <w:spacing w:line="440" w:lineRule="exact"/>
              <w:jc w:val="center"/>
              <w:rPr>
                <w:rStyle w:val="36"/>
                <w:rFonts w:ascii="宋体" w:hAnsi="宋体"/>
              </w:rPr>
            </w:pPr>
          </w:p>
        </w:tc>
        <w:tc>
          <w:tcPr>
            <w:tcW w:w="2322" w:type="dxa"/>
          </w:tcPr>
          <w:p w14:paraId="525245D6">
            <w:pPr>
              <w:spacing w:line="440" w:lineRule="exact"/>
              <w:jc w:val="center"/>
              <w:rPr>
                <w:rStyle w:val="36"/>
                <w:rFonts w:ascii="宋体" w:hAnsi="宋体"/>
              </w:rPr>
            </w:pPr>
          </w:p>
        </w:tc>
      </w:tr>
      <w:tr w14:paraId="5BA5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1FD95D0">
            <w:pPr>
              <w:spacing w:line="440" w:lineRule="exact"/>
              <w:jc w:val="center"/>
              <w:rPr>
                <w:rStyle w:val="36"/>
                <w:rFonts w:ascii="宋体" w:hAnsi="宋体"/>
              </w:rPr>
            </w:pPr>
            <w:r>
              <w:rPr>
                <w:rStyle w:val="36"/>
                <w:rFonts w:hint="eastAsia" w:ascii="宋体" w:hAnsi="宋体"/>
              </w:rPr>
              <w:t>净利润（万元）</w:t>
            </w:r>
          </w:p>
        </w:tc>
        <w:tc>
          <w:tcPr>
            <w:tcW w:w="2322" w:type="dxa"/>
          </w:tcPr>
          <w:p w14:paraId="39AB1DB8">
            <w:pPr>
              <w:spacing w:line="440" w:lineRule="exact"/>
              <w:jc w:val="center"/>
              <w:rPr>
                <w:rStyle w:val="36"/>
                <w:rFonts w:ascii="宋体" w:hAnsi="宋体"/>
              </w:rPr>
            </w:pPr>
          </w:p>
        </w:tc>
        <w:tc>
          <w:tcPr>
            <w:tcW w:w="2322" w:type="dxa"/>
          </w:tcPr>
          <w:p w14:paraId="529EBD13">
            <w:pPr>
              <w:spacing w:line="440" w:lineRule="exact"/>
              <w:jc w:val="center"/>
              <w:rPr>
                <w:rStyle w:val="36"/>
                <w:rFonts w:ascii="宋体" w:hAnsi="宋体"/>
              </w:rPr>
            </w:pPr>
          </w:p>
        </w:tc>
        <w:tc>
          <w:tcPr>
            <w:tcW w:w="2322" w:type="dxa"/>
          </w:tcPr>
          <w:p w14:paraId="1C7A71F1">
            <w:pPr>
              <w:spacing w:line="440" w:lineRule="exact"/>
              <w:jc w:val="center"/>
              <w:rPr>
                <w:rStyle w:val="36"/>
                <w:rFonts w:ascii="宋体" w:hAnsi="宋体"/>
              </w:rPr>
            </w:pPr>
          </w:p>
        </w:tc>
      </w:tr>
      <w:tr w14:paraId="25A2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E436BD">
            <w:pPr>
              <w:spacing w:line="440" w:lineRule="exact"/>
              <w:jc w:val="center"/>
              <w:rPr>
                <w:rStyle w:val="36"/>
                <w:rFonts w:ascii="宋体" w:hAnsi="宋体"/>
              </w:rPr>
            </w:pPr>
            <w:r>
              <w:rPr>
                <w:rStyle w:val="36"/>
                <w:rFonts w:hint="eastAsia" w:ascii="宋体" w:hAnsi="宋体"/>
              </w:rPr>
              <w:t>未分配利润（万元）</w:t>
            </w:r>
          </w:p>
        </w:tc>
        <w:tc>
          <w:tcPr>
            <w:tcW w:w="2322" w:type="dxa"/>
          </w:tcPr>
          <w:p w14:paraId="24FF75A7">
            <w:pPr>
              <w:spacing w:line="440" w:lineRule="exact"/>
              <w:jc w:val="center"/>
              <w:rPr>
                <w:rStyle w:val="36"/>
                <w:rFonts w:ascii="宋体" w:hAnsi="宋体"/>
              </w:rPr>
            </w:pPr>
          </w:p>
        </w:tc>
        <w:tc>
          <w:tcPr>
            <w:tcW w:w="2322" w:type="dxa"/>
          </w:tcPr>
          <w:p w14:paraId="19D63F46">
            <w:pPr>
              <w:spacing w:line="440" w:lineRule="exact"/>
              <w:jc w:val="center"/>
              <w:rPr>
                <w:rStyle w:val="36"/>
                <w:rFonts w:ascii="宋体" w:hAnsi="宋体"/>
              </w:rPr>
            </w:pPr>
          </w:p>
        </w:tc>
        <w:tc>
          <w:tcPr>
            <w:tcW w:w="2322" w:type="dxa"/>
          </w:tcPr>
          <w:p w14:paraId="38B7B44E">
            <w:pPr>
              <w:spacing w:line="440" w:lineRule="exact"/>
              <w:jc w:val="center"/>
              <w:rPr>
                <w:rStyle w:val="36"/>
                <w:rFonts w:ascii="宋体" w:hAnsi="宋体"/>
              </w:rPr>
            </w:pPr>
          </w:p>
        </w:tc>
      </w:tr>
      <w:tr w14:paraId="53E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5A9A04">
            <w:pPr>
              <w:spacing w:line="440" w:lineRule="exact"/>
              <w:jc w:val="center"/>
              <w:rPr>
                <w:rFonts w:ascii="宋体" w:hAnsi="宋体"/>
              </w:rPr>
            </w:pPr>
            <w:r>
              <w:rPr>
                <w:rStyle w:val="36"/>
                <w:rFonts w:hint="eastAsia" w:ascii="宋体" w:hAnsi="宋体"/>
              </w:rPr>
              <w:t>营运</w:t>
            </w:r>
            <w:r>
              <w:rPr>
                <w:rStyle w:val="36"/>
                <w:rFonts w:ascii="宋体" w:hAnsi="宋体"/>
              </w:rPr>
              <w:t>资</w:t>
            </w:r>
            <w:r>
              <w:rPr>
                <w:rStyle w:val="36"/>
                <w:rFonts w:hint="eastAsia" w:ascii="宋体" w:hAnsi="宋体"/>
              </w:rPr>
              <w:t>金</w:t>
            </w:r>
          </w:p>
        </w:tc>
        <w:tc>
          <w:tcPr>
            <w:tcW w:w="2322" w:type="dxa"/>
          </w:tcPr>
          <w:p w14:paraId="0E36FEFD">
            <w:pPr>
              <w:spacing w:line="440" w:lineRule="exact"/>
              <w:jc w:val="center"/>
              <w:rPr>
                <w:rStyle w:val="36"/>
                <w:rFonts w:ascii="宋体" w:hAnsi="宋体"/>
              </w:rPr>
            </w:pPr>
          </w:p>
        </w:tc>
        <w:tc>
          <w:tcPr>
            <w:tcW w:w="2322" w:type="dxa"/>
          </w:tcPr>
          <w:p w14:paraId="35C27A90">
            <w:pPr>
              <w:spacing w:line="440" w:lineRule="exact"/>
              <w:jc w:val="center"/>
              <w:rPr>
                <w:rStyle w:val="36"/>
                <w:rFonts w:ascii="宋体" w:hAnsi="宋体"/>
              </w:rPr>
            </w:pPr>
          </w:p>
        </w:tc>
        <w:tc>
          <w:tcPr>
            <w:tcW w:w="2322" w:type="dxa"/>
          </w:tcPr>
          <w:p w14:paraId="5A79310D">
            <w:pPr>
              <w:spacing w:line="440" w:lineRule="exact"/>
              <w:jc w:val="center"/>
              <w:rPr>
                <w:rStyle w:val="36"/>
                <w:rFonts w:ascii="宋体" w:hAnsi="宋体"/>
              </w:rPr>
            </w:pPr>
          </w:p>
        </w:tc>
      </w:tr>
      <w:tr w14:paraId="14F4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0BFFAC3">
            <w:pPr>
              <w:spacing w:line="440" w:lineRule="exact"/>
              <w:jc w:val="center"/>
              <w:rPr>
                <w:rFonts w:ascii="宋体" w:hAnsi="宋体"/>
              </w:rPr>
            </w:pPr>
            <w:r>
              <w:rPr>
                <w:rStyle w:val="36"/>
                <w:rFonts w:hint="eastAsia" w:ascii="宋体" w:hAnsi="宋体"/>
              </w:rPr>
              <w:t>（本年营业收入-上年营业收入）÷上年营业收入</w:t>
            </w:r>
          </w:p>
        </w:tc>
        <w:tc>
          <w:tcPr>
            <w:tcW w:w="2322" w:type="dxa"/>
          </w:tcPr>
          <w:p w14:paraId="72C27644">
            <w:pPr>
              <w:spacing w:line="440" w:lineRule="exact"/>
              <w:jc w:val="center"/>
              <w:rPr>
                <w:rStyle w:val="36"/>
                <w:rFonts w:ascii="宋体" w:hAnsi="宋体"/>
              </w:rPr>
            </w:pPr>
          </w:p>
        </w:tc>
        <w:tc>
          <w:tcPr>
            <w:tcW w:w="2322" w:type="dxa"/>
          </w:tcPr>
          <w:p w14:paraId="27C33886">
            <w:pPr>
              <w:spacing w:line="440" w:lineRule="exact"/>
              <w:jc w:val="center"/>
              <w:rPr>
                <w:rStyle w:val="36"/>
                <w:rFonts w:ascii="宋体" w:hAnsi="宋体"/>
              </w:rPr>
            </w:pPr>
          </w:p>
        </w:tc>
        <w:tc>
          <w:tcPr>
            <w:tcW w:w="2322" w:type="dxa"/>
          </w:tcPr>
          <w:p w14:paraId="65E50F10">
            <w:pPr>
              <w:spacing w:line="440" w:lineRule="exact"/>
              <w:jc w:val="center"/>
              <w:rPr>
                <w:rStyle w:val="36"/>
                <w:rFonts w:ascii="宋体" w:hAnsi="宋体"/>
              </w:rPr>
            </w:pPr>
          </w:p>
        </w:tc>
      </w:tr>
    </w:tbl>
    <w:p w14:paraId="6572CD9E">
      <w:pPr>
        <w:rPr>
          <w:rFonts w:ascii="宋体" w:hAnsi="宋体"/>
          <w:kern w:val="0"/>
          <w:sz w:val="24"/>
          <w:szCs w:val="21"/>
          <w:lang w:bidi="en-US"/>
        </w:rPr>
      </w:pPr>
    </w:p>
    <w:p w14:paraId="2B6F5495">
      <w:pPr>
        <w:rPr>
          <w:rFonts w:ascii="宋体" w:hAnsi="宋体"/>
          <w:kern w:val="0"/>
          <w:sz w:val="24"/>
          <w:szCs w:val="21"/>
          <w:lang w:bidi="en-US"/>
        </w:rPr>
      </w:pPr>
    </w:p>
    <w:p w14:paraId="6812FD33">
      <w:pPr>
        <w:rPr>
          <w:rFonts w:ascii="宋体" w:hAnsi="宋体"/>
          <w:kern w:val="0"/>
          <w:sz w:val="24"/>
          <w:szCs w:val="21"/>
          <w:lang w:bidi="en-US"/>
        </w:rPr>
      </w:pPr>
    </w:p>
    <w:p w14:paraId="5AD9A064">
      <w:pPr>
        <w:pStyle w:val="10"/>
        <w:rPr>
          <w:rFonts w:ascii="宋体" w:hAnsi="宋体"/>
          <w:kern w:val="0"/>
          <w:sz w:val="24"/>
          <w:szCs w:val="21"/>
          <w:lang w:bidi="en-US"/>
        </w:rPr>
      </w:pPr>
    </w:p>
    <w:p w14:paraId="3DCC42E4"/>
    <w:p w14:paraId="3958B549">
      <w:pPr>
        <w:rPr>
          <w:rFonts w:ascii="宋体" w:hAnsi="宋体"/>
          <w:kern w:val="0"/>
          <w:sz w:val="24"/>
          <w:szCs w:val="21"/>
          <w:lang w:bidi="en-US"/>
        </w:rPr>
      </w:pPr>
      <w:r>
        <w:rPr>
          <w:rFonts w:hint="eastAsia" w:ascii="宋体" w:hAnsi="宋体"/>
          <w:kern w:val="0"/>
          <w:sz w:val="24"/>
          <w:szCs w:val="21"/>
          <w:lang w:bidi="en-US"/>
        </w:rPr>
        <w:br w:type="page"/>
      </w:r>
    </w:p>
    <w:p w14:paraId="1C5781E5">
      <w:pPr>
        <w:rPr>
          <w:rFonts w:ascii="宋体" w:hAnsi="宋体"/>
          <w:kern w:val="0"/>
          <w:sz w:val="24"/>
          <w:szCs w:val="21"/>
          <w:lang w:bidi="en-US"/>
        </w:rPr>
      </w:pPr>
      <w:r>
        <w:rPr>
          <w:rFonts w:hint="eastAsia" w:ascii="宋体" w:hAnsi="宋体"/>
          <w:kern w:val="0"/>
          <w:sz w:val="24"/>
          <w:szCs w:val="21"/>
          <w:lang w:bidi="en-US"/>
        </w:rPr>
        <w:t>附件2:</w:t>
      </w:r>
    </w:p>
    <w:tbl>
      <w:tblPr>
        <w:tblStyle w:val="23"/>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5C2E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6CBBD1FD">
            <w:pPr>
              <w:autoSpaceDE w:val="0"/>
              <w:autoSpaceDN w:val="0"/>
              <w:jc w:val="center"/>
              <w:rPr>
                <w:b/>
                <w:bCs/>
                <w:sz w:val="30"/>
                <w:szCs w:val="30"/>
              </w:rPr>
            </w:pPr>
            <w:r>
              <w:rPr>
                <w:rFonts w:hint="eastAsia"/>
                <w:b/>
                <w:bCs/>
                <w:sz w:val="28"/>
                <w:szCs w:val="28"/>
              </w:rPr>
              <w:t>近三年</w:t>
            </w:r>
            <w:r>
              <w:rPr>
                <w:rFonts w:hint="eastAsia"/>
                <w:b/>
                <w:bCs/>
                <w:sz w:val="28"/>
                <w:szCs w:val="28"/>
                <w:u w:val="single"/>
              </w:rPr>
              <w:t xml:space="preserve">  </w:t>
            </w:r>
            <w:r>
              <w:rPr>
                <w:rFonts w:hint="eastAsia"/>
                <w:b/>
                <w:bCs/>
                <w:sz w:val="28"/>
                <w:szCs w:val="28"/>
                <w:u w:val="single"/>
                <w:lang w:val="en-US" w:eastAsia="zh-CN"/>
              </w:rPr>
              <w:t>3</w:t>
            </w:r>
            <w:r>
              <w:rPr>
                <w:rFonts w:hint="eastAsia"/>
                <w:b/>
                <w:bCs/>
                <w:sz w:val="28"/>
                <w:szCs w:val="28"/>
                <w:u w:val="single"/>
              </w:rPr>
              <w:t xml:space="preserve">0000 </w:t>
            </w:r>
            <w:r>
              <w:rPr>
                <w:rFonts w:hint="eastAsia"/>
                <w:b/>
                <w:bCs/>
                <w:sz w:val="28"/>
                <w:szCs w:val="28"/>
              </w:rPr>
              <w:t>万元及以上的类似</w:t>
            </w:r>
            <w:r>
              <w:rPr>
                <w:b/>
                <w:bCs/>
                <w:sz w:val="28"/>
                <w:szCs w:val="28"/>
              </w:rPr>
              <w:t>业绩</w:t>
            </w:r>
            <w:r>
              <w:rPr>
                <w:rFonts w:hint="eastAsia"/>
                <w:b/>
                <w:bCs/>
                <w:sz w:val="28"/>
                <w:szCs w:val="28"/>
              </w:rPr>
              <w:t>列表</w:t>
            </w:r>
          </w:p>
        </w:tc>
      </w:tr>
      <w:tr w14:paraId="51BB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9DF1151">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23160123">
            <w:pPr>
              <w:autoSpaceDE w:val="0"/>
              <w:autoSpaceDN w:val="0"/>
              <w:jc w:val="center"/>
              <w:rPr>
                <w:sz w:val="24"/>
              </w:rPr>
            </w:pPr>
            <w:r>
              <w:rPr>
                <w:rFonts w:hint="eastAsia"/>
                <w:sz w:val="24"/>
              </w:rPr>
              <w:t>项目/合同</w:t>
            </w:r>
          </w:p>
          <w:p w14:paraId="7B03D957">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5D3579C">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6FA95E8B">
            <w:pPr>
              <w:autoSpaceDE w:val="0"/>
              <w:autoSpaceDN w:val="0"/>
              <w:jc w:val="center"/>
              <w:rPr>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2FF696AD">
            <w:pPr>
              <w:autoSpaceDE w:val="0"/>
              <w:autoSpaceDN w:val="0"/>
              <w:jc w:val="center"/>
              <w:rPr>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56548BDD">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611227D4">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420BA470">
            <w:pPr>
              <w:autoSpaceDE w:val="0"/>
              <w:autoSpaceDN w:val="0"/>
              <w:jc w:val="center"/>
              <w:rPr>
                <w:sz w:val="24"/>
              </w:rPr>
            </w:pPr>
            <w:r>
              <w:rPr>
                <w:rFonts w:hint="eastAsia"/>
                <w:sz w:val="24"/>
              </w:rPr>
              <w:t>开竣工时间</w:t>
            </w:r>
          </w:p>
        </w:tc>
      </w:tr>
      <w:tr w14:paraId="60C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706DEB9">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5048559D">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28D035D">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277315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D03079A">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816A033">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564FEA">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3F3D3C47">
            <w:pPr>
              <w:autoSpaceDE w:val="0"/>
              <w:autoSpaceDN w:val="0"/>
              <w:rPr>
                <w:sz w:val="24"/>
              </w:rPr>
            </w:pPr>
          </w:p>
        </w:tc>
      </w:tr>
      <w:tr w14:paraId="10A6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BB0CC3E">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663FDFB1">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1D303A6">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0217249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691D07B0">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DC59E0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EBB7896">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493E0926">
            <w:pPr>
              <w:autoSpaceDE w:val="0"/>
              <w:autoSpaceDN w:val="0"/>
              <w:jc w:val="center"/>
              <w:rPr>
                <w:sz w:val="24"/>
              </w:rPr>
            </w:pPr>
          </w:p>
        </w:tc>
      </w:tr>
      <w:tr w14:paraId="3578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8A08E98">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02B419B2">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3D5253B">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37BE455B">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76142C4C">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4AACEE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D6747CB">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376181B1">
            <w:pPr>
              <w:autoSpaceDE w:val="0"/>
              <w:autoSpaceDN w:val="0"/>
              <w:jc w:val="center"/>
              <w:rPr>
                <w:sz w:val="24"/>
              </w:rPr>
            </w:pPr>
          </w:p>
        </w:tc>
      </w:tr>
      <w:tr w14:paraId="0A9E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1583149">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636712A">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7895D389">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666943BE">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CE0038E">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72ABAE9">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866D90">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33CB521">
            <w:pPr>
              <w:autoSpaceDE w:val="0"/>
              <w:autoSpaceDN w:val="0"/>
              <w:jc w:val="center"/>
              <w:rPr>
                <w:sz w:val="24"/>
              </w:rPr>
            </w:pPr>
          </w:p>
        </w:tc>
      </w:tr>
      <w:tr w14:paraId="61FE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47E5FF">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28137AC3">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CE0473E">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ACCEFD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37CE6D5">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7E8743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2003029">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5CA4EC1E">
            <w:pPr>
              <w:autoSpaceDE w:val="0"/>
              <w:autoSpaceDN w:val="0"/>
              <w:rPr>
                <w:sz w:val="24"/>
              </w:rPr>
            </w:pPr>
          </w:p>
        </w:tc>
      </w:tr>
      <w:tr w14:paraId="3FD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7FA68E">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1DDFF45B">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2C8DCA95">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49BD619">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D4FCC4D">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0CC07E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BD1D4D6">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23EFA8BC">
            <w:pPr>
              <w:autoSpaceDE w:val="0"/>
              <w:autoSpaceDN w:val="0"/>
              <w:rPr>
                <w:sz w:val="24"/>
              </w:rPr>
            </w:pPr>
          </w:p>
        </w:tc>
      </w:tr>
    </w:tbl>
    <w:p w14:paraId="70782D03">
      <w:pPr>
        <w:rPr>
          <w:rFonts w:ascii="宋体" w:hAnsi="宋体"/>
          <w:kern w:val="0"/>
          <w:sz w:val="24"/>
          <w:szCs w:val="21"/>
          <w:lang w:bidi="en-US"/>
        </w:rPr>
      </w:pPr>
    </w:p>
    <w:p w14:paraId="760B78E3">
      <w:pPr>
        <w:rPr>
          <w:rFonts w:ascii="宋体" w:cs="宋体"/>
          <w:sz w:val="24"/>
        </w:rPr>
      </w:pPr>
      <w:r>
        <w:rPr>
          <w:rFonts w:hint="eastAsia" w:ascii="宋体" w:cs="宋体"/>
          <w:sz w:val="24"/>
        </w:rPr>
        <w:br w:type="page"/>
      </w:r>
    </w:p>
    <w:p w14:paraId="679ADDCD">
      <w:pPr>
        <w:pStyle w:val="22"/>
        <w:widowControl/>
        <w:ind w:left="0" w:leftChars="0" w:firstLine="0" w:firstLineChars="0"/>
        <w:rPr>
          <w:rFonts w:ascii="宋体"/>
          <w:b/>
          <w:iCs/>
          <w:sz w:val="36"/>
          <w:szCs w:val="20"/>
        </w:rPr>
      </w:pPr>
      <w:r>
        <w:rPr>
          <w:rFonts w:hint="eastAsia" w:ascii="宋体" w:cs="宋体"/>
          <w:sz w:val="24"/>
        </w:rPr>
        <w:t>附件3</w:t>
      </w:r>
    </w:p>
    <w:p w14:paraId="11871AC8">
      <w:pPr>
        <w:pStyle w:val="19"/>
        <w:snapToGrid w:val="0"/>
      </w:pPr>
      <w:bookmarkStart w:id="11" w:name="_Toc3889"/>
      <w:bookmarkStart w:id="12" w:name="_Toc5225"/>
      <w:bookmarkStart w:id="13" w:name="_Toc6557"/>
      <w:bookmarkStart w:id="14" w:name="_Toc20729"/>
      <w:bookmarkStart w:id="15" w:name="_Toc7701"/>
      <w:r>
        <w:rPr>
          <w:b w:val="0"/>
        </w:rPr>
        <w:t>非生产供应商注册操作手册</w:t>
      </w:r>
      <w:bookmarkEnd w:id="11"/>
      <w:bookmarkEnd w:id="12"/>
      <w:bookmarkEnd w:id="13"/>
      <w:bookmarkEnd w:id="14"/>
      <w:bookmarkEnd w:id="15"/>
    </w:p>
    <w:p w14:paraId="010B8962">
      <w:pPr>
        <w:rPr>
          <w:rFonts w:ascii="宋体" w:cs="宋体"/>
          <w:b/>
          <w:bCs/>
          <w:color w:val="000000"/>
        </w:rPr>
      </w:pPr>
      <w:r>
        <w:rPr>
          <w:rFonts w:hint="eastAsia" w:ascii="宋体" w:cs="宋体"/>
          <w:b/>
          <w:bCs/>
          <w:color w:val="000000"/>
        </w:rPr>
        <w:t>归口部门选“技术改造部”</w:t>
      </w:r>
    </w:p>
    <w:p w14:paraId="6C957262">
      <w:r>
        <w:rPr>
          <w:rFonts w:hint="eastAsia" w:ascii="宋体" w:cs="宋体"/>
          <w:color w:val="000000"/>
        </w:rPr>
        <w:t>浏览器中输入地址</w:t>
      </w:r>
      <w:r>
        <w:rPr>
          <w:rFonts w:ascii="Calibri" w:hAnsi="Calibri" w:eastAsia="Calibri" w:cs="Calibri"/>
          <w:color w:val="000000"/>
        </w:rPr>
        <w:t>;</w:t>
      </w:r>
    </w:p>
    <w:p w14:paraId="754D8904">
      <w:r>
        <w:fldChar w:fldCharType="begin"/>
      </w:r>
      <w:r>
        <w:instrText xml:space="preserve"> HYPERLINK "http://ecaitong.sinotruk.com:8012/#/login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0FD6698A">
      <w:r>
        <w:rPr>
          <w:rFonts w:ascii="Calibri" w:hAnsi="Calibri" w:eastAsia="Calibri" w:cs="Calibri"/>
          <w:color w:val="000000"/>
        </w:rPr>
        <w:t>1.</w:t>
      </w:r>
      <w:r>
        <w:rPr>
          <w:rFonts w:hint="eastAsia" w:ascii="宋体" w:cs="宋体"/>
          <w:color w:val="000000"/>
        </w:rPr>
        <w:t>点击立即注册</w:t>
      </w:r>
    </w:p>
    <w:p w14:paraId="7FDA967F">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350E7666">
      <w:r>
        <w:rPr>
          <w:rFonts w:ascii="Calibri" w:hAnsi="Calibri" w:eastAsia="Calibri" w:cs="Calibri"/>
          <w:color w:val="000000"/>
        </w:rPr>
        <w:t xml:space="preserve">2.     </w:t>
      </w:r>
      <w:r>
        <w:rPr>
          <w:rFonts w:hint="eastAsia" w:ascii="宋体" w:cs="宋体"/>
          <w:color w:val="000000"/>
        </w:rPr>
        <w:t>填写手机号码（没有注册过的）</w:t>
      </w:r>
    </w:p>
    <w:p w14:paraId="33C7B37A">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1725A6C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2761E829">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5AF5D53B">
      <w:r>
        <w:rPr>
          <w:rFonts w:ascii="Calibri" w:hAnsi="Calibri" w:eastAsia="Calibri" w:cs="Calibri"/>
          <w:color w:val="000000"/>
        </w:rPr>
        <w:t xml:space="preserve">4.     </w:t>
      </w:r>
      <w:r>
        <w:rPr>
          <w:rFonts w:hint="eastAsia" w:ascii="宋体" w:cs="宋体"/>
          <w:color w:val="000000"/>
        </w:rPr>
        <w:t>点击新增</w:t>
      </w:r>
    </w:p>
    <w:p w14:paraId="75D7D717">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7676224">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6646A74">
      <w:pPr>
        <w:rPr>
          <w:rFonts w:ascii="宋体" w:cs="宋体"/>
          <w:color w:val="000000"/>
        </w:rPr>
      </w:pPr>
    </w:p>
    <w:p w14:paraId="74786C38">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00F80C36">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489835E0"/>
    <w:p w14:paraId="2C9F93C8">
      <w:pPr>
        <w:pStyle w:val="5"/>
        <w:rPr>
          <w:rFonts w:ascii="宋体" w:eastAsia="宋体"/>
        </w:rPr>
      </w:pPr>
    </w:p>
    <w:p w14:paraId="54E22AC4">
      <w:pPr>
        <w:pStyle w:val="5"/>
        <w:rPr>
          <w:rFonts w:ascii="Cambria" w:hAnsi="Cambria" w:eastAsia="宋体"/>
        </w:rPr>
      </w:pPr>
      <w:r>
        <w:rPr>
          <w:rFonts w:hint="eastAsia" w:ascii="宋体" w:eastAsia="宋体"/>
        </w:rPr>
        <w:t>登录界面</w:t>
      </w:r>
    </w:p>
    <w:p w14:paraId="0533F8A5">
      <w:r>
        <w:t>1</w:t>
      </w:r>
      <w:r>
        <w:rPr>
          <w:rFonts w:hint="eastAsia" w:ascii="宋体"/>
        </w:rPr>
        <w:t>）功能简介</w:t>
      </w:r>
    </w:p>
    <w:p w14:paraId="7B074BB9">
      <w:r>
        <w:rPr>
          <w:rFonts w:hint="eastAsia" w:ascii="宋体"/>
        </w:rPr>
        <w:t>此页面用于进行账号登录，找回密码。</w:t>
      </w:r>
    </w:p>
    <w:p w14:paraId="6C3C3F1F">
      <w:pPr>
        <w:numPr>
          <w:ilvl w:val="0"/>
          <w:numId w:val="2"/>
        </w:numPr>
      </w:pPr>
      <w:r>
        <w:rPr>
          <w:rFonts w:hint="eastAsia" w:ascii="宋体"/>
        </w:rPr>
        <w:t>界面如下</w:t>
      </w:r>
    </w:p>
    <w:p w14:paraId="601EDE46">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3FD1A44A">
      <w:pPr>
        <w:pStyle w:val="45"/>
        <w:ind w:left="560" w:firstLine="0" w:firstLineChars="0"/>
        <w:rPr>
          <w:szCs w:val="21"/>
        </w:rPr>
      </w:pPr>
      <w:r>
        <w:rPr>
          <w:szCs w:val="21"/>
        </w:rPr>
        <w:t>3</w:t>
      </w:r>
      <w:r>
        <w:rPr>
          <w:rFonts w:hint="eastAsia" w:ascii="宋体"/>
          <w:szCs w:val="21"/>
        </w:rPr>
        <w:t>）页面规则</w:t>
      </w:r>
    </w:p>
    <w:p w14:paraId="59343CFD">
      <w:pPr>
        <w:pStyle w:val="45"/>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0AF8FD42">
      <w:pPr>
        <w:pStyle w:val="45"/>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26C4A5A5">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8B766B9">
      <w:r>
        <w:rPr>
          <w:rFonts w:hint="eastAsia" w:ascii="宋体"/>
        </w:rPr>
        <w:t>。</w:t>
      </w:r>
    </w:p>
    <w:p w14:paraId="351D91D1">
      <w:pPr>
        <w:pStyle w:val="5"/>
        <w:rPr>
          <w:rFonts w:ascii="Cambria" w:hAnsi="Cambria" w:eastAsia="宋体"/>
        </w:rPr>
      </w:pPr>
      <w:r>
        <w:rPr>
          <w:rFonts w:hint="eastAsia" w:ascii="宋体" w:eastAsia="宋体"/>
        </w:rPr>
        <w:t>供应商注册</w:t>
      </w:r>
    </w:p>
    <w:p w14:paraId="6C8173F7">
      <w:pPr>
        <w:ind w:left="560"/>
      </w:pPr>
      <w:r>
        <w:t>1</w:t>
      </w:r>
      <w:r>
        <w:rPr>
          <w:rFonts w:hint="eastAsia" w:ascii="宋体"/>
        </w:rPr>
        <w:t>）功能简介</w:t>
      </w:r>
    </w:p>
    <w:p w14:paraId="27A7914A">
      <w:r>
        <w:rPr>
          <w:rFonts w:hint="eastAsia" w:ascii="宋体"/>
        </w:rPr>
        <w:t>此页面用于进行供应商注册</w:t>
      </w:r>
    </w:p>
    <w:p w14:paraId="22659BAB">
      <w:pPr>
        <w:pStyle w:val="45"/>
        <w:ind w:left="560" w:firstLine="0" w:firstLineChars="0"/>
        <w:rPr>
          <w:szCs w:val="21"/>
        </w:rPr>
      </w:pPr>
      <w:r>
        <w:rPr>
          <w:szCs w:val="21"/>
        </w:rPr>
        <w:t>2</w:t>
      </w:r>
      <w:r>
        <w:rPr>
          <w:rFonts w:hint="eastAsia" w:ascii="宋体"/>
          <w:szCs w:val="21"/>
        </w:rPr>
        <w:t>）界面如下</w:t>
      </w:r>
    </w:p>
    <w:p w14:paraId="76EF2328">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2845C622">
      <w:pPr>
        <w:pStyle w:val="45"/>
        <w:numPr>
          <w:ilvl w:val="0"/>
          <w:numId w:val="2"/>
        </w:numPr>
        <w:ind w:firstLine="420"/>
        <w:rPr>
          <w:szCs w:val="21"/>
        </w:rPr>
      </w:pPr>
      <w:r>
        <w:rPr>
          <w:rFonts w:hint="eastAsia" w:ascii="宋体"/>
          <w:szCs w:val="21"/>
        </w:rPr>
        <w:t>页面规则</w:t>
      </w:r>
    </w:p>
    <w:p w14:paraId="640B2235">
      <w:pPr>
        <w:pStyle w:val="45"/>
        <w:rPr>
          <w:szCs w:val="21"/>
        </w:rPr>
      </w:pPr>
      <w:r>
        <w:rPr>
          <w:rFonts w:hint="eastAsia" w:ascii="宋体"/>
          <w:szCs w:val="21"/>
        </w:rPr>
        <w:t>点击新增按钮进入注册界面，如果点击提交，系统报错或者系统没反应请先仔细检查自己的填写数据是否完整正确。</w:t>
      </w:r>
    </w:p>
    <w:p w14:paraId="4263676A">
      <w:pPr>
        <w:numPr>
          <w:ilvl w:val="0"/>
          <w:numId w:val="3"/>
        </w:numPr>
        <w:ind w:firstLine="420"/>
      </w:pPr>
      <w:r>
        <w:rPr>
          <w:rFonts w:hint="eastAsia" w:ascii="宋体"/>
        </w:rPr>
        <w:t>注册信息的字段：尽量把所有信息都填写完整，</w:t>
      </w:r>
    </w:p>
    <w:p w14:paraId="50EF5C7B">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73810902">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73D7F290">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209A5B7">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6B649284">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422B950A">
      <w:pPr>
        <w:numPr>
          <w:ilvl w:val="0"/>
          <w:numId w:val="4"/>
        </w:numPr>
      </w:pPr>
      <w:r>
        <w:rPr>
          <w:rFonts w:hint="eastAsia" w:ascii="宋体"/>
        </w:rPr>
        <w:t>审批流程全部走完结束之后，且有短信通知供应商才算正式进入</w:t>
      </w:r>
      <w:r>
        <w:t>e</w:t>
      </w:r>
      <w:r>
        <w:rPr>
          <w:rFonts w:hint="eastAsia" w:ascii="宋体"/>
        </w:rPr>
        <w:t>采通。</w:t>
      </w:r>
    </w:p>
    <w:p w14:paraId="5551A782">
      <w:pPr>
        <w:numPr>
          <w:ilvl w:val="0"/>
          <w:numId w:val="4"/>
        </w:numPr>
      </w:pPr>
      <w:r>
        <w:rPr>
          <w:rFonts w:hint="eastAsia" w:ascii="宋体"/>
        </w:rPr>
        <w:t>点击“导入”按钮可以批量导入供应商注册数据，此功能不对供应商开放。</w:t>
      </w:r>
    </w:p>
    <w:p w14:paraId="228C2BA4">
      <w:pPr>
        <w:pStyle w:val="7"/>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16C8F9DA"/>
    <w:p w14:paraId="0FB0C226">
      <w:pPr>
        <w:pStyle w:val="5"/>
        <w:rPr>
          <w:rFonts w:ascii="Cambria" w:hAnsi="Cambria" w:eastAsia="宋体"/>
        </w:rPr>
      </w:pPr>
      <w:r>
        <w:rPr>
          <w:rFonts w:hint="eastAsia" w:ascii="宋体" w:eastAsia="宋体"/>
        </w:rPr>
        <w:t>供应商信息查询</w:t>
      </w:r>
    </w:p>
    <w:p w14:paraId="7AC5602F">
      <w:pPr>
        <w:ind w:left="560"/>
      </w:pPr>
      <w:r>
        <w:t>1</w:t>
      </w:r>
      <w:r>
        <w:rPr>
          <w:rFonts w:hint="eastAsia" w:ascii="宋体"/>
        </w:rPr>
        <w:t>）功能简介</w:t>
      </w:r>
    </w:p>
    <w:p w14:paraId="7B6143ED">
      <w:r>
        <w:rPr>
          <w:rFonts w:hint="eastAsia" w:ascii="宋体"/>
        </w:rPr>
        <w:t>此页面用于供应商信息查询</w:t>
      </w:r>
    </w:p>
    <w:p w14:paraId="018DC658">
      <w:pPr>
        <w:pStyle w:val="45"/>
        <w:ind w:left="560" w:firstLine="0" w:firstLineChars="0"/>
        <w:rPr>
          <w:szCs w:val="21"/>
        </w:rPr>
      </w:pPr>
      <w:r>
        <w:rPr>
          <w:szCs w:val="21"/>
        </w:rPr>
        <w:t>2</w:t>
      </w:r>
      <w:r>
        <w:rPr>
          <w:rFonts w:hint="eastAsia" w:ascii="宋体"/>
          <w:szCs w:val="21"/>
        </w:rPr>
        <w:t>）界面如下</w:t>
      </w:r>
    </w:p>
    <w:p w14:paraId="2AC0D593">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1A9370CB">
      <w:pPr>
        <w:pStyle w:val="45"/>
        <w:ind w:left="560" w:firstLine="0" w:firstLineChars="0"/>
        <w:rPr>
          <w:szCs w:val="21"/>
        </w:rPr>
      </w:pPr>
      <w:r>
        <w:rPr>
          <w:szCs w:val="21"/>
        </w:rPr>
        <w:t>3</w:t>
      </w:r>
      <w:r>
        <w:rPr>
          <w:rFonts w:hint="eastAsia" w:ascii="宋体"/>
          <w:szCs w:val="21"/>
        </w:rPr>
        <w:t>）页面规则</w:t>
      </w:r>
    </w:p>
    <w:p w14:paraId="63BD69CA">
      <w:pPr>
        <w:numPr>
          <w:ilvl w:val="0"/>
          <w:numId w:val="3"/>
        </w:numPr>
        <w:ind w:firstLine="420"/>
      </w:pPr>
      <w:r>
        <w:rPr>
          <w:rFonts w:hint="eastAsia" w:ascii="宋体"/>
        </w:rPr>
        <w:t>可以根据填写的查询条件，点击“查询”按钮进行查询。</w:t>
      </w:r>
    </w:p>
    <w:p w14:paraId="2F1349F6">
      <w:pPr>
        <w:numPr>
          <w:ilvl w:val="0"/>
          <w:numId w:val="5"/>
        </w:numPr>
        <w:ind w:firstLine="420"/>
      </w:pPr>
      <w:r>
        <w:rPr>
          <w:rFonts w:hint="eastAsia" w:ascii="宋体"/>
        </w:rPr>
        <w:t>查询结果中注册日期不需要显示时分秒，只需要显示年月日即可。</w:t>
      </w:r>
    </w:p>
    <w:p w14:paraId="7A8384ED">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5C0A9DC7">
      <w:pPr>
        <w:numPr>
          <w:ilvl w:val="0"/>
          <w:numId w:val="5"/>
        </w:numPr>
        <w:ind w:firstLine="420"/>
      </w:pPr>
      <w:r>
        <w:rPr>
          <w:rFonts w:hint="eastAsia" w:ascii="宋体"/>
        </w:rPr>
        <w:t>流程类型一列显示供应商最后一次的流程，同时应该支持超链接，点击可以跳转至该次流程的详情界面。</w:t>
      </w:r>
    </w:p>
    <w:p w14:paraId="3CDF0FB8">
      <w:pPr>
        <w:numPr>
          <w:ilvl w:val="0"/>
          <w:numId w:val="5"/>
        </w:numPr>
        <w:ind w:firstLine="420"/>
      </w:pPr>
      <w:r>
        <w:rPr>
          <w:rFonts w:hint="eastAsia" w:ascii="宋体"/>
        </w:rPr>
        <w:t>供货类型条件框为多选框，查询结果为</w:t>
      </w:r>
      <w:r>
        <w:t>OR</w:t>
      </w:r>
      <w:r>
        <w:rPr>
          <w:rFonts w:hint="eastAsia" w:ascii="宋体"/>
        </w:rPr>
        <w:t>关系。</w:t>
      </w:r>
    </w:p>
    <w:p w14:paraId="64ECD0AF"/>
    <w:p w14:paraId="167CEBD4"/>
    <w:p w14:paraId="4E50989F"/>
    <w:p w14:paraId="2C0DCC42"/>
    <w:p w14:paraId="20176D22"/>
    <w:p w14:paraId="405ADF43"/>
    <w:p w14:paraId="5D1509A5"/>
    <w:p w14:paraId="2F433A5A"/>
    <w:p w14:paraId="2F36B8AB"/>
    <w:p w14:paraId="421B0AA6"/>
    <w:p w14:paraId="0BE4D75B"/>
    <w:p w14:paraId="73F61B7C"/>
    <w:p w14:paraId="3506536D"/>
    <w:p w14:paraId="532EF29D"/>
    <w:p w14:paraId="5657194B"/>
    <w:p w14:paraId="27364D2F"/>
    <w:p w14:paraId="3A18846E"/>
    <w:p w14:paraId="0FA0B0E6"/>
    <w:p w14:paraId="749DDD73"/>
    <w:p w14:paraId="5F4712B8"/>
    <w:p w14:paraId="50E95D31">
      <w:p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附件4</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200"/>
        <w:gridCol w:w="920"/>
        <w:gridCol w:w="922"/>
        <w:gridCol w:w="1146"/>
        <w:gridCol w:w="875"/>
        <w:gridCol w:w="1012"/>
        <w:gridCol w:w="1000"/>
        <w:gridCol w:w="577"/>
      </w:tblGrid>
      <w:tr w14:paraId="054C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tcPr>
          <w:p w14:paraId="500B9B10">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推荐考察在建</w:t>
            </w:r>
            <w:r>
              <w:rPr>
                <w:rFonts w:hint="eastAsia" w:asciiTheme="minorEastAsia" w:hAnsiTheme="minorEastAsia" w:eastAsiaTheme="minorEastAsia" w:cstheme="minorEastAsia"/>
                <w:sz w:val="28"/>
                <w:szCs w:val="28"/>
                <w:lang w:val="en-US" w:eastAsia="zh-CN"/>
              </w:rPr>
              <w:t>类似</w:t>
            </w:r>
            <w:r>
              <w:rPr>
                <w:rFonts w:hint="eastAsia" w:asciiTheme="minorEastAsia" w:hAnsiTheme="minorEastAsia" w:eastAsiaTheme="minorEastAsia" w:cstheme="minorEastAsia"/>
                <w:sz w:val="28"/>
                <w:szCs w:val="28"/>
              </w:rPr>
              <w:t>项目业绩</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按优先级排序</w:t>
            </w:r>
            <w:r>
              <w:rPr>
                <w:rFonts w:hint="eastAsia" w:asciiTheme="minorEastAsia" w:hAnsiTheme="minorEastAsia" w:eastAsiaTheme="minorEastAsia" w:cstheme="minorEastAsia"/>
                <w:sz w:val="28"/>
                <w:szCs w:val="28"/>
                <w:lang w:eastAsia="zh-CN"/>
              </w:rPr>
              <w:t>）</w:t>
            </w:r>
          </w:p>
        </w:tc>
      </w:tr>
      <w:tr w14:paraId="6F7E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644" w:type="dxa"/>
            <w:vAlign w:val="center"/>
          </w:tcPr>
          <w:p w14:paraId="0074C44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200" w:type="dxa"/>
            <w:vAlign w:val="center"/>
          </w:tcPr>
          <w:p w14:paraId="10D6878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920" w:type="dxa"/>
            <w:vAlign w:val="center"/>
          </w:tcPr>
          <w:p w14:paraId="5DAA9A4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具体位置</w:t>
            </w:r>
          </w:p>
        </w:tc>
        <w:tc>
          <w:tcPr>
            <w:tcW w:w="922" w:type="dxa"/>
            <w:vAlign w:val="center"/>
          </w:tcPr>
          <w:p w14:paraId="4B1C871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合同额</w:t>
            </w:r>
          </w:p>
        </w:tc>
        <w:tc>
          <w:tcPr>
            <w:tcW w:w="1146" w:type="dxa"/>
            <w:vAlign w:val="center"/>
          </w:tcPr>
          <w:p w14:paraId="2F6664FE">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合同承包内容</w:t>
            </w:r>
          </w:p>
        </w:tc>
        <w:tc>
          <w:tcPr>
            <w:tcW w:w="875" w:type="dxa"/>
            <w:vAlign w:val="center"/>
          </w:tcPr>
          <w:p w14:paraId="489311FC">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合同</w:t>
            </w:r>
            <w:r>
              <w:rPr>
                <w:rFonts w:hint="eastAsia" w:asciiTheme="minorEastAsia" w:hAnsiTheme="minorEastAsia" w:eastAsiaTheme="minorEastAsia" w:cstheme="minorEastAsia"/>
                <w:sz w:val="24"/>
                <w:szCs w:val="24"/>
                <w:lang w:val="en-US" w:eastAsia="zh-CN"/>
              </w:rPr>
              <w:t>开竣工时间</w:t>
            </w:r>
          </w:p>
        </w:tc>
        <w:tc>
          <w:tcPr>
            <w:tcW w:w="1012" w:type="dxa"/>
            <w:vAlign w:val="center"/>
          </w:tcPr>
          <w:p w14:paraId="7A529D38">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目前形象进度</w:t>
            </w:r>
          </w:p>
        </w:tc>
        <w:tc>
          <w:tcPr>
            <w:tcW w:w="1000" w:type="dxa"/>
            <w:vAlign w:val="center"/>
          </w:tcPr>
          <w:p w14:paraId="0F2324D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建设单位名称</w:t>
            </w:r>
          </w:p>
        </w:tc>
        <w:tc>
          <w:tcPr>
            <w:tcW w:w="577" w:type="dxa"/>
            <w:vAlign w:val="center"/>
          </w:tcPr>
          <w:p w14:paraId="51F52F1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备注</w:t>
            </w:r>
          </w:p>
        </w:tc>
      </w:tr>
      <w:tr w14:paraId="76E1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527F850F">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200" w:type="dxa"/>
          </w:tcPr>
          <w:p w14:paraId="0693C3F0">
            <w:pPr>
              <w:rPr>
                <w:rFonts w:hint="eastAsia" w:asciiTheme="minorEastAsia" w:hAnsiTheme="minorEastAsia" w:eastAsiaTheme="minorEastAsia" w:cstheme="minorEastAsia"/>
                <w:sz w:val="28"/>
                <w:szCs w:val="28"/>
              </w:rPr>
            </w:pPr>
          </w:p>
        </w:tc>
        <w:tc>
          <w:tcPr>
            <w:tcW w:w="920" w:type="dxa"/>
          </w:tcPr>
          <w:p w14:paraId="689E458B">
            <w:pPr>
              <w:rPr>
                <w:rFonts w:hint="eastAsia" w:asciiTheme="minorEastAsia" w:hAnsiTheme="minorEastAsia" w:eastAsiaTheme="minorEastAsia" w:cstheme="minorEastAsia"/>
                <w:sz w:val="28"/>
                <w:szCs w:val="28"/>
              </w:rPr>
            </w:pPr>
          </w:p>
        </w:tc>
        <w:tc>
          <w:tcPr>
            <w:tcW w:w="922" w:type="dxa"/>
          </w:tcPr>
          <w:p w14:paraId="47A92072">
            <w:pPr>
              <w:rPr>
                <w:rFonts w:hint="eastAsia" w:asciiTheme="minorEastAsia" w:hAnsiTheme="minorEastAsia" w:eastAsiaTheme="minorEastAsia" w:cstheme="minorEastAsia"/>
                <w:sz w:val="28"/>
                <w:szCs w:val="28"/>
              </w:rPr>
            </w:pPr>
          </w:p>
        </w:tc>
        <w:tc>
          <w:tcPr>
            <w:tcW w:w="1146" w:type="dxa"/>
          </w:tcPr>
          <w:p w14:paraId="2A514C91">
            <w:pPr>
              <w:rPr>
                <w:rFonts w:hint="eastAsia" w:asciiTheme="minorEastAsia" w:hAnsiTheme="minorEastAsia" w:eastAsiaTheme="minorEastAsia" w:cstheme="minorEastAsia"/>
                <w:sz w:val="28"/>
                <w:szCs w:val="28"/>
              </w:rPr>
            </w:pPr>
          </w:p>
        </w:tc>
        <w:tc>
          <w:tcPr>
            <w:tcW w:w="875" w:type="dxa"/>
          </w:tcPr>
          <w:p w14:paraId="56C4BCAB">
            <w:pPr>
              <w:rPr>
                <w:rFonts w:hint="eastAsia" w:asciiTheme="minorEastAsia" w:hAnsiTheme="minorEastAsia" w:eastAsiaTheme="minorEastAsia" w:cstheme="minorEastAsia"/>
                <w:sz w:val="28"/>
                <w:szCs w:val="28"/>
              </w:rPr>
            </w:pPr>
            <w:bookmarkStart w:id="16" w:name="_GoBack"/>
            <w:bookmarkEnd w:id="16"/>
          </w:p>
        </w:tc>
        <w:tc>
          <w:tcPr>
            <w:tcW w:w="1012" w:type="dxa"/>
          </w:tcPr>
          <w:p w14:paraId="7B4EE0B8">
            <w:pPr>
              <w:rPr>
                <w:rFonts w:hint="eastAsia" w:asciiTheme="minorEastAsia" w:hAnsiTheme="minorEastAsia" w:eastAsiaTheme="minorEastAsia" w:cstheme="minorEastAsia"/>
                <w:sz w:val="28"/>
                <w:szCs w:val="28"/>
              </w:rPr>
            </w:pPr>
          </w:p>
        </w:tc>
        <w:tc>
          <w:tcPr>
            <w:tcW w:w="1000" w:type="dxa"/>
          </w:tcPr>
          <w:p w14:paraId="5933B966">
            <w:pPr>
              <w:rPr>
                <w:rFonts w:hint="eastAsia" w:asciiTheme="minorEastAsia" w:hAnsiTheme="minorEastAsia" w:eastAsiaTheme="minorEastAsia" w:cstheme="minorEastAsia"/>
                <w:sz w:val="28"/>
                <w:szCs w:val="28"/>
              </w:rPr>
            </w:pPr>
          </w:p>
        </w:tc>
        <w:tc>
          <w:tcPr>
            <w:tcW w:w="577" w:type="dxa"/>
          </w:tcPr>
          <w:p w14:paraId="4CE6FB3F">
            <w:pPr>
              <w:rPr>
                <w:rFonts w:hint="eastAsia" w:asciiTheme="minorEastAsia" w:hAnsiTheme="minorEastAsia" w:eastAsiaTheme="minorEastAsia" w:cstheme="minorEastAsia"/>
                <w:sz w:val="28"/>
                <w:szCs w:val="28"/>
              </w:rPr>
            </w:pPr>
          </w:p>
        </w:tc>
      </w:tr>
      <w:tr w14:paraId="7DFE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37D0CDCA">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200" w:type="dxa"/>
          </w:tcPr>
          <w:p w14:paraId="5A4DDD3F">
            <w:pPr>
              <w:rPr>
                <w:rFonts w:hint="eastAsia" w:asciiTheme="minorEastAsia" w:hAnsiTheme="minorEastAsia" w:eastAsiaTheme="minorEastAsia" w:cstheme="minorEastAsia"/>
                <w:sz w:val="28"/>
                <w:szCs w:val="28"/>
              </w:rPr>
            </w:pPr>
          </w:p>
        </w:tc>
        <w:tc>
          <w:tcPr>
            <w:tcW w:w="920" w:type="dxa"/>
          </w:tcPr>
          <w:p w14:paraId="2B1FE61F">
            <w:pPr>
              <w:rPr>
                <w:rFonts w:hint="eastAsia" w:asciiTheme="minorEastAsia" w:hAnsiTheme="minorEastAsia" w:eastAsiaTheme="minorEastAsia" w:cstheme="minorEastAsia"/>
                <w:sz w:val="28"/>
                <w:szCs w:val="28"/>
              </w:rPr>
            </w:pPr>
          </w:p>
        </w:tc>
        <w:tc>
          <w:tcPr>
            <w:tcW w:w="922" w:type="dxa"/>
          </w:tcPr>
          <w:p w14:paraId="282D09B4">
            <w:pPr>
              <w:rPr>
                <w:rFonts w:hint="eastAsia" w:asciiTheme="minorEastAsia" w:hAnsiTheme="minorEastAsia" w:eastAsiaTheme="minorEastAsia" w:cstheme="minorEastAsia"/>
                <w:sz w:val="28"/>
                <w:szCs w:val="28"/>
              </w:rPr>
            </w:pPr>
          </w:p>
        </w:tc>
        <w:tc>
          <w:tcPr>
            <w:tcW w:w="1146" w:type="dxa"/>
          </w:tcPr>
          <w:p w14:paraId="4B32A79B">
            <w:pPr>
              <w:rPr>
                <w:rFonts w:hint="eastAsia" w:asciiTheme="minorEastAsia" w:hAnsiTheme="minorEastAsia" w:eastAsiaTheme="minorEastAsia" w:cstheme="minorEastAsia"/>
                <w:sz w:val="28"/>
                <w:szCs w:val="28"/>
              </w:rPr>
            </w:pPr>
          </w:p>
        </w:tc>
        <w:tc>
          <w:tcPr>
            <w:tcW w:w="875" w:type="dxa"/>
          </w:tcPr>
          <w:p w14:paraId="3E658B9C">
            <w:pPr>
              <w:rPr>
                <w:rFonts w:hint="eastAsia" w:asciiTheme="minorEastAsia" w:hAnsiTheme="minorEastAsia" w:eastAsiaTheme="minorEastAsia" w:cstheme="minorEastAsia"/>
                <w:sz w:val="28"/>
                <w:szCs w:val="28"/>
              </w:rPr>
            </w:pPr>
          </w:p>
        </w:tc>
        <w:tc>
          <w:tcPr>
            <w:tcW w:w="1012" w:type="dxa"/>
          </w:tcPr>
          <w:p w14:paraId="45C76209">
            <w:pPr>
              <w:rPr>
                <w:rFonts w:hint="eastAsia" w:asciiTheme="minorEastAsia" w:hAnsiTheme="minorEastAsia" w:eastAsiaTheme="minorEastAsia" w:cstheme="minorEastAsia"/>
                <w:sz w:val="28"/>
                <w:szCs w:val="28"/>
              </w:rPr>
            </w:pPr>
          </w:p>
        </w:tc>
        <w:tc>
          <w:tcPr>
            <w:tcW w:w="1000" w:type="dxa"/>
          </w:tcPr>
          <w:p w14:paraId="64C2CFEE">
            <w:pPr>
              <w:rPr>
                <w:rFonts w:hint="eastAsia" w:asciiTheme="minorEastAsia" w:hAnsiTheme="minorEastAsia" w:eastAsiaTheme="minorEastAsia" w:cstheme="minorEastAsia"/>
                <w:sz w:val="28"/>
                <w:szCs w:val="28"/>
              </w:rPr>
            </w:pPr>
          </w:p>
        </w:tc>
        <w:tc>
          <w:tcPr>
            <w:tcW w:w="577" w:type="dxa"/>
          </w:tcPr>
          <w:p w14:paraId="68B56E05">
            <w:pPr>
              <w:rPr>
                <w:rFonts w:hint="eastAsia" w:asciiTheme="minorEastAsia" w:hAnsiTheme="minorEastAsia" w:eastAsiaTheme="minorEastAsia" w:cstheme="minorEastAsia"/>
                <w:sz w:val="28"/>
                <w:szCs w:val="28"/>
              </w:rPr>
            </w:pPr>
          </w:p>
        </w:tc>
      </w:tr>
      <w:tr w14:paraId="11E2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0AEF1A2C">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1200" w:type="dxa"/>
          </w:tcPr>
          <w:p w14:paraId="25B2B60D">
            <w:pPr>
              <w:rPr>
                <w:rFonts w:hint="eastAsia" w:asciiTheme="minorEastAsia" w:hAnsiTheme="minorEastAsia" w:eastAsiaTheme="minorEastAsia" w:cstheme="minorEastAsia"/>
                <w:sz w:val="28"/>
                <w:szCs w:val="28"/>
              </w:rPr>
            </w:pPr>
          </w:p>
        </w:tc>
        <w:tc>
          <w:tcPr>
            <w:tcW w:w="920" w:type="dxa"/>
          </w:tcPr>
          <w:p w14:paraId="472893CA">
            <w:pPr>
              <w:rPr>
                <w:rFonts w:hint="eastAsia" w:asciiTheme="minorEastAsia" w:hAnsiTheme="minorEastAsia" w:eastAsiaTheme="minorEastAsia" w:cstheme="minorEastAsia"/>
                <w:sz w:val="28"/>
                <w:szCs w:val="28"/>
              </w:rPr>
            </w:pPr>
          </w:p>
        </w:tc>
        <w:tc>
          <w:tcPr>
            <w:tcW w:w="922" w:type="dxa"/>
          </w:tcPr>
          <w:p w14:paraId="4EE9AD18">
            <w:pPr>
              <w:rPr>
                <w:rFonts w:hint="eastAsia" w:asciiTheme="minorEastAsia" w:hAnsiTheme="minorEastAsia" w:eastAsiaTheme="minorEastAsia" w:cstheme="minorEastAsia"/>
                <w:sz w:val="28"/>
                <w:szCs w:val="28"/>
              </w:rPr>
            </w:pPr>
          </w:p>
        </w:tc>
        <w:tc>
          <w:tcPr>
            <w:tcW w:w="1146" w:type="dxa"/>
          </w:tcPr>
          <w:p w14:paraId="5365D207">
            <w:pPr>
              <w:rPr>
                <w:rFonts w:hint="eastAsia" w:asciiTheme="minorEastAsia" w:hAnsiTheme="minorEastAsia" w:eastAsiaTheme="minorEastAsia" w:cstheme="minorEastAsia"/>
                <w:sz w:val="28"/>
                <w:szCs w:val="28"/>
              </w:rPr>
            </w:pPr>
          </w:p>
        </w:tc>
        <w:tc>
          <w:tcPr>
            <w:tcW w:w="875" w:type="dxa"/>
          </w:tcPr>
          <w:p w14:paraId="3A75395B">
            <w:pPr>
              <w:rPr>
                <w:rFonts w:hint="eastAsia" w:asciiTheme="minorEastAsia" w:hAnsiTheme="minorEastAsia" w:eastAsiaTheme="minorEastAsia" w:cstheme="minorEastAsia"/>
                <w:sz w:val="28"/>
                <w:szCs w:val="28"/>
              </w:rPr>
            </w:pPr>
          </w:p>
        </w:tc>
        <w:tc>
          <w:tcPr>
            <w:tcW w:w="1012" w:type="dxa"/>
          </w:tcPr>
          <w:p w14:paraId="47E1F60A">
            <w:pPr>
              <w:rPr>
                <w:rFonts w:hint="eastAsia" w:asciiTheme="minorEastAsia" w:hAnsiTheme="minorEastAsia" w:eastAsiaTheme="minorEastAsia" w:cstheme="minorEastAsia"/>
                <w:sz w:val="28"/>
                <w:szCs w:val="28"/>
              </w:rPr>
            </w:pPr>
          </w:p>
        </w:tc>
        <w:tc>
          <w:tcPr>
            <w:tcW w:w="1000" w:type="dxa"/>
          </w:tcPr>
          <w:p w14:paraId="1E7550AB">
            <w:pPr>
              <w:rPr>
                <w:rFonts w:hint="eastAsia" w:asciiTheme="minorEastAsia" w:hAnsiTheme="minorEastAsia" w:eastAsiaTheme="minorEastAsia" w:cstheme="minorEastAsia"/>
                <w:sz w:val="28"/>
                <w:szCs w:val="28"/>
              </w:rPr>
            </w:pPr>
          </w:p>
        </w:tc>
        <w:tc>
          <w:tcPr>
            <w:tcW w:w="577" w:type="dxa"/>
          </w:tcPr>
          <w:p w14:paraId="159365E6">
            <w:pPr>
              <w:rPr>
                <w:rFonts w:hint="eastAsia" w:asciiTheme="minorEastAsia" w:hAnsiTheme="minorEastAsia" w:eastAsiaTheme="minorEastAsia" w:cstheme="minorEastAsia"/>
                <w:sz w:val="28"/>
                <w:szCs w:val="28"/>
              </w:rPr>
            </w:pPr>
          </w:p>
        </w:tc>
      </w:tr>
    </w:tbl>
    <w:p w14:paraId="35114D52"/>
    <w:p w14:paraId="7BB8F593"/>
    <w:p w14:paraId="5A82E944"/>
    <w:p w14:paraId="7094DA4E">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D243B">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91CD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104F92"/>
    <w:rsid w:val="0012657E"/>
    <w:rsid w:val="00132AA3"/>
    <w:rsid w:val="001669D4"/>
    <w:rsid w:val="001B6B36"/>
    <w:rsid w:val="001C3A1C"/>
    <w:rsid w:val="001E4DAC"/>
    <w:rsid w:val="001F3ADA"/>
    <w:rsid w:val="001F6D81"/>
    <w:rsid w:val="002C3BFD"/>
    <w:rsid w:val="00301138"/>
    <w:rsid w:val="003176F0"/>
    <w:rsid w:val="003754B9"/>
    <w:rsid w:val="00382A60"/>
    <w:rsid w:val="003831FC"/>
    <w:rsid w:val="003A1AF0"/>
    <w:rsid w:val="003B6CAA"/>
    <w:rsid w:val="003E23C8"/>
    <w:rsid w:val="004111B8"/>
    <w:rsid w:val="0042405C"/>
    <w:rsid w:val="00505719"/>
    <w:rsid w:val="005316E6"/>
    <w:rsid w:val="005862AC"/>
    <w:rsid w:val="005D75AE"/>
    <w:rsid w:val="00612F27"/>
    <w:rsid w:val="00631CA6"/>
    <w:rsid w:val="0063599B"/>
    <w:rsid w:val="006803FC"/>
    <w:rsid w:val="00702E5D"/>
    <w:rsid w:val="007E300E"/>
    <w:rsid w:val="00852B0D"/>
    <w:rsid w:val="008A238E"/>
    <w:rsid w:val="00924BCD"/>
    <w:rsid w:val="00974111"/>
    <w:rsid w:val="009D1308"/>
    <w:rsid w:val="00A2096D"/>
    <w:rsid w:val="00A2552F"/>
    <w:rsid w:val="00A72C3B"/>
    <w:rsid w:val="00A93436"/>
    <w:rsid w:val="00A9489F"/>
    <w:rsid w:val="00A97E81"/>
    <w:rsid w:val="00B17A04"/>
    <w:rsid w:val="00B40DC3"/>
    <w:rsid w:val="00B52321"/>
    <w:rsid w:val="00B75784"/>
    <w:rsid w:val="00B8163F"/>
    <w:rsid w:val="00BD350D"/>
    <w:rsid w:val="00BD430C"/>
    <w:rsid w:val="00D02047"/>
    <w:rsid w:val="00D4065C"/>
    <w:rsid w:val="00DB489A"/>
    <w:rsid w:val="00DD0B78"/>
    <w:rsid w:val="00DE195E"/>
    <w:rsid w:val="00E66FA8"/>
    <w:rsid w:val="00E67CF4"/>
    <w:rsid w:val="00E73B54"/>
    <w:rsid w:val="00E956C3"/>
    <w:rsid w:val="00EB17EE"/>
    <w:rsid w:val="00EF16FF"/>
    <w:rsid w:val="00F025EA"/>
    <w:rsid w:val="00F27BDB"/>
    <w:rsid w:val="00F602C2"/>
    <w:rsid w:val="00FE03BA"/>
    <w:rsid w:val="0143280E"/>
    <w:rsid w:val="01475930"/>
    <w:rsid w:val="01D71174"/>
    <w:rsid w:val="01E07299"/>
    <w:rsid w:val="022766A9"/>
    <w:rsid w:val="024C263E"/>
    <w:rsid w:val="02531E27"/>
    <w:rsid w:val="02985DB7"/>
    <w:rsid w:val="02C602A8"/>
    <w:rsid w:val="02CF69B1"/>
    <w:rsid w:val="037E603E"/>
    <w:rsid w:val="03A16026"/>
    <w:rsid w:val="03CB7D0A"/>
    <w:rsid w:val="04164081"/>
    <w:rsid w:val="045B6010"/>
    <w:rsid w:val="049338D7"/>
    <w:rsid w:val="04B211F2"/>
    <w:rsid w:val="04F27A0F"/>
    <w:rsid w:val="053A3164"/>
    <w:rsid w:val="055D0D8E"/>
    <w:rsid w:val="05AD6675"/>
    <w:rsid w:val="05BA607B"/>
    <w:rsid w:val="05F2028D"/>
    <w:rsid w:val="05FF1DAE"/>
    <w:rsid w:val="063E20E3"/>
    <w:rsid w:val="066E2587"/>
    <w:rsid w:val="069A266D"/>
    <w:rsid w:val="06AA6409"/>
    <w:rsid w:val="06E44281"/>
    <w:rsid w:val="07014810"/>
    <w:rsid w:val="0733461A"/>
    <w:rsid w:val="07C1191B"/>
    <w:rsid w:val="07DA7F0D"/>
    <w:rsid w:val="08033923"/>
    <w:rsid w:val="081F1F8D"/>
    <w:rsid w:val="084A19AA"/>
    <w:rsid w:val="088B6AD7"/>
    <w:rsid w:val="08B4006C"/>
    <w:rsid w:val="08E22CC1"/>
    <w:rsid w:val="09063BDE"/>
    <w:rsid w:val="09502F56"/>
    <w:rsid w:val="09977F89"/>
    <w:rsid w:val="09A15D2F"/>
    <w:rsid w:val="09B01C47"/>
    <w:rsid w:val="09F2037E"/>
    <w:rsid w:val="09F26440"/>
    <w:rsid w:val="0A1D791A"/>
    <w:rsid w:val="0A4249CA"/>
    <w:rsid w:val="0AA413E9"/>
    <w:rsid w:val="0AE147AE"/>
    <w:rsid w:val="0B062F42"/>
    <w:rsid w:val="0B0653F7"/>
    <w:rsid w:val="0B332B30"/>
    <w:rsid w:val="0B446A99"/>
    <w:rsid w:val="0B5F3D2C"/>
    <w:rsid w:val="0B7373D0"/>
    <w:rsid w:val="0C2F6CB1"/>
    <w:rsid w:val="0C49267E"/>
    <w:rsid w:val="0C69668F"/>
    <w:rsid w:val="0C9C460A"/>
    <w:rsid w:val="0CD14217"/>
    <w:rsid w:val="0D776204"/>
    <w:rsid w:val="0D8862D3"/>
    <w:rsid w:val="0D933AC8"/>
    <w:rsid w:val="0D945EE0"/>
    <w:rsid w:val="0D9A51F4"/>
    <w:rsid w:val="0DEF595D"/>
    <w:rsid w:val="0DF26BF3"/>
    <w:rsid w:val="0E230ED5"/>
    <w:rsid w:val="0E801780"/>
    <w:rsid w:val="0EB946B8"/>
    <w:rsid w:val="0ED174EF"/>
    <w:rsid w:val="0ED65CAC"/>
    <w:rsid w:val="0EF71212"/>
    <w:rsid w:val="0F125B2D"/>
    <w:rsid w:val="0FB35025"/>
    <w:rsid w:val="0FB51777"/>
    <w:rsid w:val="0FBD0D96"/>
    <w:rsid w:val="0FC562C3"/>
    <w:rsid w:val="0FE31AF2"/>
    <w:rsid w:val="101914A3"/>
    <w:rsid w:val="103C5FE2"/>
    <w:rsid w:val="10825588"/>
    <w:rsid w:val="11453A98"/>
    <w:rsid w:val="116D107E"/>
    <w:rsid w:val="11B322D4"/>
    <w:rsid w:val="11BE156C"/>
    <w:rsid w:val="11D212FE"/>
    <w:rsid w:val="11E708F3"/>
    <w:rsid w:val="11F70905"/>
    <w:rsid w:val="120F5E78"/>
    <w:rsid w:val="12491018"/>
    <w:rsid w:val="12687563"/>
    <w:rsid w:val="1288598F"/>
    <w:rsid w:val="12932288"/>
    <w:rsid w:val="13376C81"/>
    <w:rsid w:val="133B638F"/>
    <w:rsid w:val="139E09AB"/>
    <w:rsid w:val="13C26D3E"/>
    <w:rsid w:val="13E650F4"/>
    <w:rsid w:val="140F702E"/>
    <w:rsid w:val="14111450"/>
    <w:rsid w:val="146E5593"/>
    <w:rsid w:val="14EB7FD7"/>
    <w:rsid w:val="14F567DB"/>
    <w:rsid w:val="14F65188"/>
    <w:rsid w:val="15273705"/>
    <w:rsid w:val="15396E97"/>
    <w:rsid w:val="158A3C94"/>
    <w:rsid w:val="158F187F"/>
    <w:rsid w:val="159D1877"/>
    <w:rsid w:val="15A47083"/>
    <w:rsid w:val="15DC6409"/>
    <w:rsid w:val="16071A5B"/>
    <w:rsid w:val="16261FBD"/>
    <w:rsid w:val="1653677B"/>
    <w:rsid w:val="1665569C"/>
    <w:rsid w:val="1665736E"/>
    <w:rsid w:val="16AE541A"/>
    <w:rsid w:val="16D4754E"/>
    <w:rsid w:val="16F45869"/>
    <w:rsid w:val="16FC2F2E"/>
    <w:rsid w:val="17016842"/>
    <w:rsid w:val="17D240F5"/>
    <w:rsid w:val="17FA4680"/>
    <w:rsid w:val="1811546F"/>
    <w:rsid w:val="181E40B0"/>
    <w:rsid w:val="1821365D"/>
    <w:rsid w:val="18AB01A9"/>
    <w:rsid w:val="18B21538"/>
    <w:rsid w:val="18D12B5A"/>
    <w:rsid w:val="19323278"/>
    <w:rsid w:val="19647819"/>
    <w:rsid w:val="198438E8"/>
    <w:rsid w:val="199B523D"/>
    <w:rsid w:val="19A51287"/>
    <w:rsid w:val="19DD7FDF"/>
    <w:rsid w:val="19F718E2"/>
    <w:rsid w:val="1A1C40A9"/>
    <w:rsid w:val="1A214DBA"/>
    <w:rsid w:val="1A2D652E"/>
    <w:rsid w:val="1AC344D0"/>
    <w:rsid w:val="1AF529B5"/>
    <w:rsid w:val="1AF9676E"/>
    <w:rsid w:val="1B5508A0"/>
    <w:rsid w:val="1B656E0C"/>
    <w:rsid w:val="1B875F82"/>
    <w:rsid w:val="1B8E6E35"/>
    <w:rsid w:val="1BC5019B"/>
    <w:rsid w:val="1C275E4B"/>
    <w:rsid w:val="1C3A300E"/>
    <w:rsid w:val="1C834AA6"/>
    <w:rsid w:val="1CD97E69"/>
    <w:rsid w:val="1D5C7AF8"/>
    <w:rsid w:val="1E023031"/>
    <w:rsid w:val="1E0E7548"/>
    <w:rsid w:val="1E2456E5"/>
    <w:rsid w:val="1EA551C0"/>
    <w:rsid w:val="1EBD551E"/>
    <w:rsid w:val="1EDC27EF"/>
    <w:rsid w:val="1EFB3381"/>
    <w:rsid w:val="1F566913"/>
    <w:rsid w:val="1F8A4CDF"/>
    <w:rsid w:val="1F9B63EB"/>
    <w:rsid w:val="1F9D69EF"/>
    <w:rsid w:val="1FC21B8C"/>
    <w:rsid w:val="200F4676"/>
    <w:rsid w:val="20141A48"/>
    <w:rsid w:val="20161AB2"/>
    <w:rsid w:val="204D7566"/>
    <w:rsid w:val="204E1006"/>
    <w:rsid w:val="20526073"/>
    <w:rsid w:val="206A094A"/>
    <w:rsid w:val="20744DEB"/>
    <w:rsid w:val="207913EC"/>
    <w:rsid w:val="208675A5"/>
    <w:rsid w:val="20F7407F"/>
    <w:rsid w:val="211549B5"/>
    <w:rsid w:val="212B7C94"/>
    <w:rsid w:val="21837E6B"/>
    <w:rsid w:val="21991C9F"/>
    <w:rsid w:val="220729A3"/>
    <w:rsid w:val="22114E02"/>
    <w:rsid w:val="223907F9"/>
    <w:rsid w:val="22394A78"/>
    <w:rsid w:val="22415264"/>
    <w:rsid w:val="226B1089"/>
    <w:rsid w:val="2332525A"/>
    <w:rsid w:val="23E32EED"/>
    <w:rsid w:val="23F76D95"/>
    <w:rsid w:val="24196FD0"/>
    <w:rsid w:val="245A4C76"/>
    <w:rsid w:val="245D7FBC"/>
    <w:rsid w:val="249C4ADD"/>
    <w:rsid w:val="24D05BE5"/>
    <w:rsid w:val="24EC5DD1"/>
    <w:rsid w:val="25202506"/>
    <w:rsid w:val="258B5E98"/>
    <w:rsid w:val="259F64C7"/>
    <w:rsid w:val="25D37172"/>
    <w:rsid w:val="2685793C"/>
    <w:rsid w:val="27052670"/>
    <w:rsid w:val="2709243A"/>
    <w:rsid w:val="277A580F"/>
    <w:rsid w:val="282F0619"/>
    <w:rsid w:val="28465DDB"/>
    <w:rsid w:val="287A1CEF"/>
    <w:rsid w:val="28983C59"/>
    <w:rsid w:val="28BE2459"/>
    <w:rsid w:val="28CA0D49"/>
    <w:rsid w:val="28F74D45"/>
    <w:rsid w:val="2916341D"/>
    <w:rsid w:val="291718D0"/>
    <w:rsid w:val="294A78BC"/>
    <w:rsid w:val="29625E6D"/>
    <w:rsid w:val="298632DF"/>
    <w:rsid w:val="299723D8"/>
    <w:rsid w:val="29EC222C"/>
    <w:rsid w:val="29FC28EB"/>
    <w:rsid w:val="2A596B13"/>
    <w:rsid w:val="2A5E660E"/>
    <w:rsid w:val="2A685AC2"/>
    <w:rsid w:val="2A697EC4"/>
    <w:rsid w:val="2AC82E3D"/>
    <w:rsid w:val="2B134AD1"/>
    <w:rsid w:val="2BBB474F"/>
    <w:rsid w:val="2BC108A9"/>
    <w:rsid w:val="2BDE2EF7"/>
    <w:rsid w:val="2CCC0E2D"/>
    <w:rsid w:val="2CD772AE"/>
    <w:rsid w:val="2D222CFE"/>
    <w:rsid w:val="2D5601EB"/>
    <w:rsid w:val="2D896E36"/>
    <w:rsid w:val="2DB42B79"/>
    <w:rsid w:val="2DED178F"/>
    <w:rsid w:val="2E6102EA"/>
    <w:rsid w:val="2E762311"/>
    <w:rsid w:val="2EC3210B"/>
    <w:rsid w:val="2EF75A9F"/>
    <w:rsid w:val="2F366BAF"/>
    <w:rsid w:val="2F5577D9"/>
    <w:rsid w:val="2FD2443E"/>
    <w:rsid w:val="300849DC"/>
    <w:rsid w:val="302A0B85"/>
    <w:rsid w:val="306F53A0"/>
    <w:rsid w:val="30797274"/>
    <w:rsid w:val="309644EE"/>
    <w:rsid w:val="30E6765D"/>
    <w:rsid w:val="31104BF6"/>
    <w:rsid w:val="311178ED"/>
    <w:rsid w:val="315E32C6"/>
    <w:rsid w:val="31767194"/>
    <w:rsid w:val="31C60B71"/>
    <w:rsid w:val="31E67F59"/>
    <w:rsid w:val="31FA5931"/>
    <w:rsid w:val="321800C3"/>
    <w:rsid w:val="32195D2C"/>
    <w:rsid w:val="322F72FD"/>
    <w:rsid w:val="32834CD5"/>
    <w:rsid w:val="32956148"/>
    <w:rsid w:val="32BB2294"/>
    <w:rsid w:val="32D00AE0"/>
    <w:rsid w:val="32E06A31"/>
    <w:rsid w:val="331A0480"/>
    <w:rsid w:val="33364352"/>
    <w:rsid w:val="335A484E"/>
    <w:rsid w:val="336A3FB7"/>
    <w:rsid w:val="33B37295"/>
    <w:rsid w:val="33C8709C"/>
    <w:rsid w:val="340B3DCC"/>
    <w:rsid w:val="34182AA6"/>
    <w:rsid w:val="342407DE"/>
    <w:rsid w:val="34605E94"/>
    <w:rsid w:val="34755000"/>
    <w:rsid w:val="347F3F05"/>
    <w:rsid w:val="34837B48"/>
    <w:rsid w:val="34B14942"/>
    <w:rsid w:val="35016274"/>
    <w:rsid w:val="35835CB0"/>
    <w:rsid w:val="35B17FEC"/>
    <w:rsid w:val="35E473E2"/>
    <w:rsid w:val="36445538"/>
    <w:rsid w:val="36965776"/>
    <w:rsid w:val="36D8497A"/>
    <w:rsid w:val="36FA4EEB"/>
    <w:rsid w:val="373A29CC"/>
    <w:rsid w:val="3744085D"/>
    <w:rsid w:val="37474C86"/>
    <w:rsid w:val="374A1900"/>
    <w:rsid w:val="37736D1E"/>
    <w:rsid w:val="37E53998"/>
    <w:rsid w:val="38285B52"/>
    <w:rsid w:val="38A05EC7"/>
    <w:rsid w:val="38CC1D03"/>
    <w:rsid w:val="38D174C9"/>
    <w:rsid w:val="38DF50B3"/>
    <w:rsid w:val="38E4608A"/>
    <w:rsid w:val="38EE15AE"/>
    <w:rsid w:val="395018F6"/>
    <w:rsid w:val="39916AF0"/>
    <w:rsid w:val="399D5494"/>
    <w:rsid w:val="39B53568"/>
    <w:rsid w:val="3A210CE6"/>
    <w:rsid w:val="3A34346A"/>
    <w:rsid w:val="3A3951BD"/>
    <w:rsid w:val="3A8275B3"/>
    <w:rsid w:val="3A9B32F7"/>
    <w:rsid w:val="3AC448FF"/>
    <w:rsid w:val="3B4103CD"/>
    <w:rsid w:val="3B474590"/>
    <w:rsid w:val="3B7304D5"/>
    <w:rsid w:val="3B814510"/>
    <w:rsid w:val="3B822661"/>
    <w:rsid w:val="3BAE7C66"/>
    <w:rsid w:val="3BCD0DCE"/>
    <w:rsid w:val="3C106ED0"/>
    <w:rsid w:val="3C1C08F2"/>
    <w:rsid w:val="3CA641B2"/>
    <w:rsid w:val="3CCC06E9"/>
    <w:rsid w:val="3CD75E75"/>
    <w:rsid w:val="3CE5587C"/>
    <w:rsid w:val="3CFE7D2F"/>
    <w:rsid w:val="3D0A4BEF"/>
    <w:rsid w:val="3D620019"/>
    <w:rsid w:val="3D6F3CD1"/>
    <w:rsid w:val="3D874ACB"/>
    <w:rsid w:val="3E021BD6"/>
    <w:rsid w:val="3E210442"/>
    <w:rsid w:val="3E643E6A"/>
    <w:rsid w:val="3E820D6F"/>
    <w:rsid w:val="3E9E58CA"/>
    <w:rsid w:val="3EAF068D"/>
    <w:rsid w:val="3EBA2645"/>
    <w:rsid w:val="3F1D133B"/>
    <w:rsid w:val="3F312907"/>
    <w:rsid w:val="3F9410E8"/>
    <w:rsid w:val="3F9F6F85"/>
    <w:rsid w:val="40074D14"/>
    <w:rsid w:val="40413E86"/>
    <w:rsid w:val="40782BB5"/>
    <w:rsid w:val="40864196"/>
    <w:rsid w:val="40D35740"/>
    <w:rsid w:val="40DB29AD"/>
    <w:rsid w:val="41286C44"/>
    <w:rsid w:val="417D488E"/>
    <w:rsid w:val="417D61FB"/>
    <w:rsid w:val="41817A57"/>
    <w:rsid w:val="418E3FCE"/>
    <w:rsid w:val="41942815"/>
    <w:rsid w:val="41D03EDA"/>
    <w:rsid w:val="41D626A7"/>
    <w:rsid w:val="41F84714"/>
    <w:rsid w:val="424233D5"/>
    <w:rsid w:val="424E7922"/>
    <w:rsid w:val="42A933F4"/>
    <w:rsid w:val="42FE40ED"/>
    <w:rsid w:val="443A7A13"/>
    <w:rsid w:val="44977AA4"/>
    <w:rsid w:val="44D97F2B"/>
    <w:rsid w:val="44E855C1"/>
    <w:rsid w:val="456F7CFB"/>
    <w:rsid w:val="457A48DC"/>
    <w:rsid w:val="45BC56A3"/>
    <w:rsid w:val="46151CE8"/>
    <w:rsid w:val="4624601B"/>
    <w:rsid w:val="46492AAA"/>
    <w:rsid w:val="464D6A35"/>
    <w:rsid w:val="465E0864"/>
    <w:rsid w:val="4665149E"/>
    <w:rsid w:val="4665733A"/>
    <w:rsid w:val="46C35681"/>
    <w:rsid w:val="46E95941"/>
    <w:rsid w:val="47063A4D"/>
    <w:rsid w:val="471C433E"/>
    <w:rsid w:val="47271392"/>
    <w:rsid w:val="47275E53"/>
    <w:rsid w:val="47767FBB"/>
    <w:rsid w:val="47A95BCC"/>
    <w:rsid w:val="47BE0A7B"/>
    <w:rsid w:val="481B63E2"/>
    <w:rsid w:val="484424D9"/>
    <w:rsid w:val="4847103F"/>
    <w:rsid w:val="48482A6F"/>
    <w:rsid w:val="48874AA5"/>
    <w:rsid w:val="49050FB9"/>
    <w:rsid w:val="491017DF"/>
    <w:rsid w:val="495D4852"/>
    <w:rsid w:val="496930A0"/>
    <w:rsid w:val="49A377FA"/>
    <w:rsid w:val="49ED77B7"/>
    <w:rsid w:val="4A360328"/>
    <w:rsid w:val="4A7A0275"/>
    <w:rsid w:val="4A7A5D42"/>
    <w:rsid w:val="4A931EDC"/>
    <w:rsid w:val="4ABE7E56"/>
    <w:rsid w:val="4AF60694"/>
    <w:rsid w:val="4B105AC6"/>
    <w:rsid w:val="4B5D30A3"/>
    <w:rsid w:val="4B602D44"/>
    <w:rsid w:val="4B6840F7"/>
    <w:rsid w:val="4C0C485C"/>
    <w:rsid w:val="4C135C51"/>
    <w:rsid w:val="4C5C314D"/>
    <w:rsid w:val="4C837857"/>
    <w:rsid w:val="4C871DB8"/>
    <w:rsid w:val="4C904488"/>
    <w:rsid w:val="4CA34090"/>
    <w:rsid w:val="4CC21042"/>
    <w:rsid w:val="4CE34CCC"/>
    <w:rsid w:val="4CE5768B"/>
    <w:rsid w:val="4D092CC4"/>
    <w:rsid w:val="4D720CBA"/>
    <w:rsid w:val="4DA31497"/>
    <w:rsid w:val="4E1542CD"/>
    <w:rsid w:val="4E1A7EED"/>
    <w:rsid w:val="4E7B44C1"/>
    <w:rsid w:val="4E8F658C"/>
    <w:rsid w:val="4E9A16B0"/>
    <w:rsid w:val="4ECA3CF2"/>
    <w:rsid w:val="4F304989"/>
    <w:rsid w:val="4F4637CC"/>
    <w:rsid w:val="4F7439BB"/>
    <w:rsid w:val="4F903279"/>
    <w:rsid w:val="4FC357FD"/>
    <w:rsid w:val="4FD07EA9"/>
    <w:rsid w:val="4FF17A7C"/>
    <w:rsid w:val="501568D4"/>
    <w:rsid w:val="50330996"/>
    <w:rsid w:val="50CC6AF5"/>
    <w:rsid w:val="50DE39D3"/>
    <w:rsid w:val="50FB3A85"/>
    <w:rsid w:val="519226D4"/>
    <w:rsid w:val="52711649"/>
    <w:rsid w:val="529A1FAF"/>
    <w:rsid w:val="52A667A8"/>
    <w:rsid w:val="530A37F5"/>
    <w:rsid w:val="53513EE3"/>
    <w:rsid w:val="53600DED"/>
    <w:rsid w:val="540240D6"/>
    <w:rsid w:val="54607A2C"/>
    <w:rsid w:val="5474450F"/>
    <w:rsid w:val="54877854"/>
    <w:rsid w:val="548A4B3B"/>
    <w:rsid w:val="548D7566"/>
    <w:rsid w:val="548E5813"/>
    <w:rsid w:val="55DD6EED"/>
    <w:rsid w:val="55E72F80"/>
    <w:rsid w:val="55F53C2C"/>
    <w:rsid w:val="55FD3133"/>
    <w:rsid w:val="56286DC7"/>
    <w:rsid w:val="562E67F9"/>
    <w:rsid w:val="563063D6"/>
    <w:rsid w:val="563C5495"/>
    <w:rsid w:val="56434B55"/>
    <w:rsid w:val="56443940"/>
    <w:rsid w:val="569304BE"/>
    <w:rsid w:val="56CA561A"/>
    <w:rsid w:val="56F664B8"/>
    <w:rsid w:val="571237ED"/>
    <w:rsid w:val="571E01E8"/>
    <w:rsid w:val="576C003B"/>
    <w:rsid w:val="57776ECD"/>
    <w:rsid w:val="578565B3"/>
    <w:rsid w:val="5795733C"/>
    <w:rsid w:val="57AF58B5"/>
    <w:rsid w:val="57B97EA1"/>
    <w:rsid w:val="57D57E3D"/>
    <w:rsid w:val="57D7775D"/>
    <w:rsid w:val="583A7F06"/>
    <w:rsid w:val="58686560"/>
    <w:rsid w:val="587F0726"/>
    <w:rsid w:val="58820D29"/>
    <w:rsid w:val="58A223B7"/>
    <w:rsid w:val="591519E0"/>
    <w:rsid w:val="59513E7A"/>
    <w:rsid w:val="59C26B25"/>
    <w:rsid w:val="59D95C1D"/>
    <w:rsid w:val="59EC76FE"/>
    <w:rsid w:val="5A0E1452"/>
    <w:rsid w:val="5A117AE7"/>
    <w:rsid w:val="5AC36FEF"/>
    <w:rsid w:val="5B4D0D61"/>
    <w:rsid w:val="5BB25761"/>
    <w:rsid w:val="5BB973AE"/>
    <w:rsid w:val="5C03381B"/>
    <w:rsid w:val="5C6D5130"/>
    <w:rsid w:val="5CE21551"/>
    <w:rsid w:val="5CEE16EC"/>
    <w:rsid w:val="5D113E7C"/>
    <w:rsid w:val="5D3E2C47"/>
    <w:rsid w:val="5D8D2FA6"/>
    <w:rsid w:val="5DB12834"/>
    <w:rsid w:val="5DD0013F"/>
    <w:rsid w:val="5DE32AA5"/>
    <w:rsid w:val="5E4F0BBA"/>
    <w:rsid w:val="5E9E5ED4"/>
    <w:rsid w:val="5EA92586"/>
    <w:rsid w:val="5EBD3D5F"/>
    <w:rsid w:val="5EBE4690"/>
    <w:rsid w:val="5EDA6A91"/>
    <w:rsid w:val="5F0D0182"/>
    <w:rsid w:val="5F126002"/>
    <w:rsid w:val="5F1F565E"/>
    <w:rsid w:val="5F4673A3"/>
    <w:rsid w:val="5F54747A"/>
    <w:rsid w:val="5F623641"/>
    <w:rsid w:val="5FDD7FD1"/>
    <w:rsid w:val="5FE80DAB"/>
    <w:rsid w:val="5FF05A6E"/>
    <w:rsid w:val="60394FAB"/>
    <w:rsid w:val="60490780"/>
    <w:rsid w:val="60A12B14"/>
    <w:rsid w:val="60AB79B2"/>
    <w:rsid w:val="60D056F4"/>
    <w:rsid w:val="60F02FFA"/>
    <w:rsid w:val="610709AB"/>
    <w:rsid w:val="61152DC7"/>
    <w:rsid w:val="612873A9"/>
    <w:rsid w:val="614366AD"/>
    <w:rsid w:val="61653E49"/>
    <w:rsid w:val="619568CD"/>
    <w:rsid w:val="61F00415"/>
    <w:rsid w:val="621427D7"/>
    <w:rsid w:val="622B32D6"/>
    <w:rsid w:val="62C16EF1"/>
    <w:rsid w:val="62DA1288"/>
    <w:rsid w:val="62E736C8"/>
    <w:rsid w:val="63ED479F"/>
    <w:rsid w:val="64294449"/>
    <w:rsid w:val="64326656"/>
    <w:rsid w:val="644764EB"/>
    <w:rsid w:val="64B42671"/>
    <w:rsid w:val="64C25C2B"/>
    <w:rsid w:val="651F72E3"/>
    <w:rsid w:val="655D5D62"/>
    <w:rsid w:val="656F7F55"/>
    <w:rsid w:val="65903416"/>
    <w:rsid w:val="65972E01"/>
    <w:rsid w:val="65AD3D80"/>
    <w:rsid w:val="66536C8E"/>
    <w:rsid w:val="667F0B62"/>
    <w:rsid w:val="66B23A7E"/>
    <w:rsid w:val="66C7453C"/>
    <w:rsid w:val="66E96069"/>
    <w:rsid w:val="66F24337"/>
    <w:rsid w:val="67167EA1"/>
    <w:rsid w:val="672E75A8"/>
    <w:rsid w:val="67635F5D"/>
    <w:rsid w:val="67AF51CF"/>
    <w:rsid w:val="67CC7EE1"/>
    <w:rsid w:val="67F508D2"/>
    <w:rsid w:val="67FB7165"/>
    <w:rsid w:val="682540A2"/>
    <w:rsid w:val="68600CBA"/>
    <w:rsid w:val="68615288"/>
    <w:rsid w:val="68A13644"/>
    <w:rsid w:val="68CD4B9F"/>
    <w:rsid w:val="68D27B55"/>
    <w:rsid w:val="68D51363"/>
    <w:rsid w:val="68DE6DAC"/>
    <w:rsid w:val="691E7FBD"/>
    <w:rsid w:val="69C21D45"/>
    <w:rsid w:val="69C25A0D"/>
    <w:rsid w:val="69CF67F1"/>
    <w:rsid w:val="69EC0E79"/>
    <w:rsid w:val="69FB0F56"/>
    <w:rsid w:val="6A320BDA"/>
    <w:rsid w:val="6A4B0866"/>
    <w:rsid w:val="6A7157C2"/>
    <w:rsid w:val="6AB94C23"/>
    <w:rsid w:val="6ABC1B13"/>
    <w:rsid w:val="6AE25F2E"/>
    <w:rsid w:val="6AF87D93"/>
    <w:rsid w:val="6B323269"/>
    <w:rsid w:val="6B5A42D3"/>
    <w:rsid w:val="6BA60212"/>
    <w:rsid w:val="6BB54465"/>
    <w:rsid w:val="6BBB0C69"/>
    <w:rsid w:val="6BCC35DE"/>
    <w:rsid w:val="6BF834D4"/>
    <w:rsid w:val="6BF87FC1"/>
    <w:rsid w:val="6C3003AB"/>
    <w:rsid w:val="6C50283A"/>
    <w:rsid w:val="6C7730E6"/>
    <w:rsid w:val="6CAB6FB3"/>
    <w:rsid w:val="6D013069"/>
    <w:rsid w:val="6D12171A"/>
    <w:rsid w:val="6D1234C8"/>
    <w:rsid w:val="6D1574AE"/>
    <w:rsid w:val="6D4058B3"/>
    <w:rsid w:val="6D451B85"/>
    <w:rsid w:val="6E045376"/>
    <w:rsid w:val="6E510BD5"/>
    <w:rsid w:val="6E53758B"/>
    <w:rsid w:val="6E700CB5"/>
    <w:rsid w:val="6E874548"/>
    <w:rsid w:val="6EA30BCA"/>
    <w:rsid w:val="6EF20B58"/>
    <w:rsid w:val="6EFD36FC"/>
    <w:rsid w:val="6F1055D1"/>
    <w:rsid w:val="6F370FC4"/>
    <w:rsid w:val="6F6C5073"/>
    <w:rsid w:val="70002AD7"/>
    <w:rsid w:val="704E1BE5"/>
    <w:rsid w:val="70B035B2"/>
    <w:rsid w:val="70DE477E"/>
    <w:rsid w:val="70EB3EFD"/>
    <w:rsid w:val="70FC24C5"/>
    <w:rsid w:val="710B51AC"/>
    <w:rsid w:val="710C4285"/>
    <w:rsid w:val="71165DAF"/>
    <w:rsid w:val="71990C6C"/>
    <w:rsid w:val="71A70E60"/>
    <w:rsid w:val="71E75101"/>
    <w:rsid w:val="721852C6"/>
    <w:rsid w:val="721F0D90"/>
    <w:rsid w:val="72201889"/>
    <w:rsid w:val="722B014F"/>
    <w:rsid w:val="72776482"/>
    <w:rsid w:val="72991C1F"/>
    <w:rsid w:val="72E95260"/>
    <w:rsid w:val="73025F26"/>
    <w:rsid w:val="73207868"/>
    <w:rsid w:val="7336503E"/>
    <w:rsid w:val="73A11102"/>
    <w:rsid w:val="740C7BDC"/>
    <w:rsid w:val="74201DB5"/>
    <w:rsid w:val="74F15DD4"/>
    <w:rsid w:val="74F52D8D"/>
    <w:rsid w:val="75041948"/>
    <w:rsid w:val="750F7DC1"/>
    <w:rsid w:val="75233F46"/>
    <w:rsid w:val="755723C0"/>
    <w:rsid w:val="759D5183"/>
    <w:rsid w:val="75B6111A"/>
    <w:rsid w:val="75EB0D5A"/>
    <w:rsid w:val="765154F8"/>
    <w:rsid w:val="7658171F"/>
    <w:rsid w:val="76BA70E6"/>
    <w:rsid w:val="776B50D2"/>
    <w:rsid w:val="78963C58"/>
    <w:rsid w:val="78BF79F2"/>
    <w:rsid w:val="78FD50B1"/>
    <w:rsid w:val="791329C6"/>
    <w:rsid w:val="794443B3"/>
    <w:rsid w:val="79A454A8"/>
    <w:rsid w:val="79C97E5F"/>
    <w:rsid w:val="79D8590D"/>
    <w:rsid w:val="79F0454F"/>
    <w:rsid w:val="7A6E11E0"/>
    <w:rsid w:val="7A80470C"/>
    <w:rsid w:val="7A8B1EC4"/>
    <w:rsid w:val="7B5E0F76"/>
    <w:rsid w:val="7B633418"/>
    <w:rsid w:val="7B783548"/>
    <w:rsid w:val="7BA94019"/>
    <w:rsid w:val="7BE35B1E"/>
    <w:rsid w:val="7C270D7A"/>
    <w:rsid w:val="7C7B18EB"/>
    <w:rsid w:val="7CEB418B"/>
    <w:rsid w:val="7D904A45"/>
    <w:rsid w:val="7DA13F3E"/>
    <w:rsid w:val="7DFA4230"/>
    <w:rsid w:val="7E253138"/>
    <w:rsid w:val="7E3178F8"/>
    <w:rsid w:val="7E397793"/>
    <w:rsid w:val="7E5847C3"/>
    <w:rsid w:val="7E7A11D0"/>
    <w:rsid w:val="7F160FB2"/>
    <w:rsid w:val="7F192331"/>
    <w:rsid w:val="7F1B5B78"/>
    <w:rsid w:val="7F2F3DF2"/>
    <w:rsid w:val="7FBA7E62"/>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3"/>
    <w:semiHidden/>
    <w:unhideWhenUsed/>
    <w:qFormat/>
    <w:uiPriority w:val="99"/>
    <w:rPr>
      <w:rFonts w:ascii="宋体"/>
      <w:sz w:val="18"/>
      <w:szCs w:val="18"/>
    </w:rPr>
  </w:style>
  <w:style w:type="paragraph" w:styleId="9">
    <w:name w:val="annotation text"/>
    <w:basedOn w:val="1"/>
    <w:link w:val="30"/>
    <w:semiHidden/>
    <w:qFormat/>
    <w:uiPriority w:val="0"/>
    <w:pPr>
      <w:jc w:val="left"/>
    </w:pPr>
    <w:rPr>
      <w:rFonts w:asciiTheme="minorHAnsi" w:hAnsiTheme="minorHAnsi" w:cstheme="minorBidi"/>
    </w:rPr>
  </w:style>
  <w:style w:type="paragraph" w:styleId="10">
    <w:name w:val="Body Text"/>
    <w:basedOn w:val="1"/>
    <w:next w:val="1"/>
    <w:link w:val="58"/>
    <w:qFormat/>
    <w:uiPriority w:val="0"/>
    <w:rPr>
      <w:rFonts w:eastAsia="楷体_GB2312"/>
      <w:sz w:val="28"/>
      <w:szCs w:val="20"/>
    </w:rPr>
  </w:style>
  <w:style w:type="paragraph" w:styleId="11">
    <w:name w:val="Body Text Indent"/>
    <w:basedOn w:val="1"/>
    <w:next w:val="1"/>
    <w:link w:val="56"/>
    <w:qFormat/>
    <w:uiPriority w:val="0"/>
    <w:pPr>
      <w:spacing w:after="120"/>
      <w:ind w:left="420" w:leftChars="200"/>
    </w:pPr>
  </w:style>
  <w:style w:type="paragraph" w:styleId="12">
    <w:name w:val="toc 3"/>
    <w:basedOn w:val="1"/>
    <w:next w:val="1"/>
    <w:qFormat/>
    <w:uiPriority w:val="39"/>
    <w:pPr>
      <w:ind w:left="840" w:leftChars="400"/>
    </w:pPr>
  </w:style>
  <w:style w:type="paragraph" w:styleId="13">
    <w:name w:val="Balloon Text"/>
    <w:basedOn w:val="1"/>
    <w:link w:val="32"/>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629"/>
      </w:tabs>
    </w:pPr>
    <w:rPr>
      <w:b/>
    </w:rPr>
  </w:style>
  <w:style w:type="paragraph" w:styleId="17">
    <w:name w:val="toc 2"/>
    <w:basedOn w:val="1"/>
    <w:next w:val="1"/>
    <w:qFormat/>
    <w:uiPriority w:val="39"/>
    <w:pPr>
      <w:tabs>
        <w:tab w:val="right" w:leader="dot" w:pos="9629"/>
      </w:tabs>
      <w:ind w:left="480" w:leftChars="200"/>
    </w:pPr>
    <w:rPr>
      <w:b/>
    </w:rPr>
  </w:style>
  <w:style w:type="paragraph" w:styleId="18">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19">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0">
    <w:name w:val="annotation subject"/>
    <w:basedOn w:val="9"/>
    <w:next w:val="9"/>
    <w:link w:val="37"/>
    <w:semiHidden/>
    <w:unhideWhenUsed/>
    <w:qFormat/>
    <w:uiPriority w:val="99"/>
    <w:rPr>
      <w:rFonts w:ascii="Times New Roman" w:hAnsi="Times New Roman" w:cs="Times New Roman"/>
      <w:b/>
      <w:bCs/>
    </w:rPr>
  </w:style>
  <w:style w:type="paragraph" w:styleId="21">
    <w:name w:val="Body Text First Indent"/>
    <w:basedOn w:val="10"/>
    <w:link w:val="53"/>
    <w:semiHidden/>
    <w:unhideWhenUsed/>
    <w:qFormat/>
    <w:uiPriority w:val="99"/>
    <w:pPr>
      <w:ind w:firstLine="420" w:firstLineChars="100"/>
    </w:pPr>
  </w:style>
  <w:style w:type="paragraph" w:styleId="22">
    <w:name w:val="Body Text First Indent 2"/>
    <w:basedOn w:val="11"/>
    <w:next w:val="17"/>
    <w:link w:val="57"/>
    <w:qFormat/>
    <w:uiPriority w:val="0"/>
    <w:pPr>
      <w:spacing w:line="276" w:lineRule="auto"/>
      <w:ind w:left="200" w:firstLine="200" w:firstLineChars="200"/>
      <w:jc w:val="left"/>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qFormat/>
    <w:uiPriority w:val="99"/>
    <w:rPr>
      <w:rFonts w:eastAsia="宋体"/>
      <w:color w:val="0000FF"/>
      <w:sz w:val="24"/>
      <w:u w:val="single"/>
    </w:rPr>
  </w:style>
  <w:style w:type="character" w:styleId="27">
    <w:name w:val="annotation reference"/>
    <w:basedOn w:val="25"/>
    <w:qFormat/>
    <w:uiPriority w:val="0"/>
    <w:rPr>
      <w:sz w:val="21"/>
      <w:szCs w:val="21"/>
    </w:rPr>
  </w:style>
  <w:style w:type="paragraph" w:customStyle="1" w:styleId="28">
    <w:name w:val="列出段落1"/>
    <w:basedOn w:val="1"/>
    <w:unhideWhenUsed/>
    <w:qFormat/>
    <w:uiPriority w:val="34"/>
    <w:pPr>
      <w:ind w:firstLine="420" w:firstLineChars="200"/>
    </w:pPr>
    <w:rPr>
      <w:rFonts w:hint="eastAsia"/>
    </w:rPr>
  </w:style>
  <w:style w:type="character" w:customStyle="1" w:styleId="29">
    <w:name w:val="标题 1 Char"/>
    <w:basedOn w:val="25"/>
    <w:link w:val="2"/>
    <w:qFormat/>
    <w:uiPriority w:val="0"/>
    <w:rPr>
      <w:rFonts w:ascii="Times New Roman" w:hAnsi="Times New Roman" w:eastAsia="宋体" w:cs="Times New Roman"/>
      <w:b/>
      <w:bCs/>
      <w:kern w:val="44"/>
      <w:sz w:val="44"/>
      <w:szCs w:val="44"/>
    </w:rPr>
  </w:style>
  <w:style w:type="character" w:customStyle="1" w:styleId="30">
    <w:name w:val="批注文字 Char"/>
    <w:link w:val="9"/>
    <w:semiHidden/>
    <w:qFormat/>
    <w:uiPriority w:val="0"/>
    <w:rPr>
      <w:rFonts w:eastAsia="宋体"/>
      <w:szCs w:val="24"/>
    </w:rPr>
  </w:style>
  <w:style w:type="character" w:customStyle="1" w:styleId="31">
    <w:name w:val="批注文字 Char1"/>
    <w:basedOn w:val="25"/>
    <w:semiHidden/>
    <w:qFormat/>
    <w:uiPriority w:val="99"/>
    <w:rPr>
      <w:rFonts w:ascii="Times New Roman" w:hAnsi="Times New Roman" w:eastAsia="宋体" w:cs="Times New Roman"/>
      <w:szCs w:val="24"/>
    </w:rPr>
  </w:style>
  <w:style w:type="character" w:customStyle="1" w:styleId="32">
    <w:name w:val="批注框文本 Char"/>
    <w:basedOn w:val="25"/>
    <w:link w:val="13"/>
    <w:semiHidden/>
    <w:qFormat/>
    <w:uiPriority w:val="99"/>
    <w:rPr>
      <w:rFonts w:ascii="Times New Roman" w:hAnsi="Times New Roman" w:eastAsia="宋体" w:cs="Times New Roman"/>
      <w:sz w:val="18"/>
      <w:szCs w:val="18"/>
    </w:rPr>
  </w:style>
  <w:style w:type="character" w:customStyle="1" w:styleId="33">
    <w:name w:val="文档结构图 Char"/>
    <w:basedOn w:val="25"/>
    <w:link w:val="8"/>
    <w:semiHidden/>
    <w:qFormat/>
    <w:uiPriority w:val="99"/>
    <w:rPr>
      <w:rFonts w:ascii="宋体" w:hAnsi="Times New Roman" w:eastAsia="宋体" w:cs="Times New Roman"/>
      <w:sz w:val="18"/>
      <w:szCs w:val="18"/>
    </w:rPr>
  </w:style>
  <w:style w:type="character" w:customStyle="1" w:styleId="34">
    <w:name w:val="页眉 Char"/>
    <w:basedOn w:val="25"/>
    <w:link w:val="15"/>
    <w:qFormat/>
    <w:uiPriority w:val="99"/>
    <w:rPr>
      <w:rFonts w:ascii="Times New Roman" w:hAnsi="Times New Roman" w:eastAsia="宋体" w:cs="Times New Roman"/>
      <w:sz w:val="18"/>
      <w:szCs w:val="18"/>
    </w:rPr>
  </w:style>
  <w:style w:type="character" w:customStyle="1" w:styleId="35">
    <w:name w:val="页脚 Char"/>
    <w:basedOn w:val="25"/>
    <w:link w:val="14"/>
    <w:qFormat/>
    <w:uiPriority w:val="99"/>
    <w:rPr>
      <w:rFonts w:ascii="Times New Roman" w:hAnsi="Times New Roman" w:eastAsia="宋体" w:cs="Times New Roman"/>
      <w:sz w:val="18"/>
      <w:szCs w:val="18"/>
    </w:rPr>
  </w:style>
  <w:style w:type="character" w:customStyle="1" w:styleId="36">
    <w:name w:val="NormalCharacter"/>
    <w:qFormat/>
    <w:uiPriority w:val="0"/>
  </w:style>
  <w:style w:type="character" w:customStyle="1" w:styleId="37">
    <w:name w:val="批注主题 Char"/>
    <w:basedOn w:val="30"/>
    <w:link w:val="20"/>
    <w:semiHidden/>
    <w:qFormat/>
    <w:uiPriority w:val="99"/>
    <w:rPr>
      <w:rFonts w:eastAsia="宋体"/>
      <w:b/>
      <w:bCs/>
      <w:kern w:val="2"/>
      <w:sz w:val="21"/>
      <w:szCs w:val="24"/>
    </w:rPr>
  </w:style>
  <w:style w:type="paragraph" w:customStyle="1" w:styleId="38">
    <w:name w:val="BodyText3"/>
    <w:basedOn w:val="1"/>
    <w:qFormat/>
    <w:uiPriority w:val="0"/>
    <w:pPr>
      <w:spacing w:after="120"/>
    </w:pPr>
    <w:rPr>
      <w:sz w:val="16"/>
      <w:szCs w:val="16"/>
    </w:rPr>
  </w:style>
  <w:style w:type="paragraph" w:customStyle="1" w:styleId="39">
    <w:name w:val="UserStyle_92"/>
    <w:basedOn w:val="1"/>
    <w:qFormat/>
    <w:uiPriority w:val="0"/>
    <w:rPr>
      <w:szCs w:val="21"/>
    </w:rPr>
  </w:style>
  <w:style w:type="paragraph" w:customStyle="1" w:styleId="40">
    <w:name w:val="UserStyle_95"/>
    <w:basedOn w:val="41"/>
    <w:qFormat/>
    <w:uiPriority w:val="0"/>
  </w:style>
  <w:style w:type="paragraph" w:customStyle="1" w:styleId="41">
    <w:name w:val="Heading4"/>
    <w:basedOn w:val="1"/>
    <w:next w:val="1"/>
    <w:qFormat/>
    <w:uiPriority w:val="0"/>
    <w:pPr>
      <w:keepNext/>
      <w:spacing w:before="240" w:after="60"/>
    </w:pPr>
    <w:rPr>
      <w:b/>
      <w:bCs/>
      <w:sz w:val="28"/>
      <w:szCs w:val="28"/>
    </w:rPr>
  </w:style>
  <w:style w:type="paragraph" w:customStyle="1" w:styleId="42">
    <w:name w:val="Heading2"/>
    <w:basedOn w:val="1"/>
    <w:next w:val="1"/>
    <w:qFormat/>
    <w:uiPriority w:val="0"/>
    <w:pPr>
      <w:keepNext/>
      <w:spacing w:before="240" w:after="60"/>
    </w:pPr>
    <w:rPr>
      <w:rFonts w:ascii="Cambria" w:hAnsi="Cambria"/>
      <w:b/>
      <w:bCs/>
      <w:i/>
      <w:iCs/>
      <w:sz w:val="28"/>
      <w:szCs w:val="28"/>
    </w:rPr>
  </w:style>
  <w:style w:type="paragraph" w:customStyle="1" w:styleId="43">
    <w:name w:val="BodyTextIndent"/>
    <w:basedOn w:val="1"/>
    <w:qFormat/>
    <w:uiPriority w:val="0"/>
    <w:pPr>
      <w:spacing w:after="120"/>
      <w:ind w:left="420" w:leftChars="200"/>
    </w:pPr>
    <w:rPr>
      <w:sz w:val="20"/>
    </w:rPr>
  </w:style>
  <w:style w:type="paragraph" w:customStyle="1" w:styleId="44">
    <w:name w:val="Heading3"/>
    <w:basedOn w:val="1"/>
    <w:next w:val="1"/>
    <w:qFormat/>
    <w:uiPriority w:val="0"/>
    <w:pPr>
      <w:keepNext/>
      <w:spacing w:before="240" w:after="60"/>
    </w:pPr>
    <w:rPr>
      <w:rFonts w:ascii="Cambria" w:hAnsi="Cambria"/>
      <w:b/>
      <w:bCs/>
      <w:sz w:val="26"/>
      <w:szCs w:val="26"/>
    </w:rPr>
  </w:style>
  <w:style w:type="paragraph" w:styleId="45">
    <w:name w:val="List Paragraph"/>
    <w:basedOn w:val="1"/>
    <w:unhideWhenUsed/>
    <w:qFormat/>
    <w:uiPriority w:val="99"/>
    <w:pPr>
      <w:ind w:firstLine="420" w:firstLineChars="200"/>
    </w:pPr>
  </w:style>
  <w:style w:type="character" w:customStyle="1" w:styleId="46">
    <w:name w:val="font101"/>
    <w:basedOn w:val="25"/>
    <w:qFormat/>
    <w:uiPriority w:val="0"/>
    <w:rPr>
      <w:rFonts w:hint="eastAsia" w:ascii="仿宋" w:hAnsi="仿宋" w:eastAsia="仿宋" w:cs="仿宋"/>
      <w:color w:val="000000"/>
      <w:sz w:val="28"/>
      <w:szCs w:val="28"/>
      <w:u w:val="none"/>
    </w:rPr>
  </w:style>
  <w:style w:type="paragraph" w:customStyle="1" w:styleId="47">
    <w:name w:val="标题4"/>
    <w:basedOn w:val="5"/>
    <w:qFormat/>
    <w:uiPriority w:val="0"/>
  </w:style>
  <w:style w:type="character" w:customStyle="1" w:styleId="48">
    <w:name w:val="font81"/>
    <w:basedOn w:val="25"/>
    <w:qFormat/>
    <w:uiPriority w:val="0"/>
    <w:rPr>
      <w:rFonts w:hint="eastAsia" w:ascii="仿宋" w:hAnsi="仿宋" w:eastAsia="仿宋" w:cs="仿宋"/>
      <w:color w:val="000000"/>
      <w:sz w:val="24"/>
      <w:szCs w:val="24"/>
      <w:u w:val="none"/>
    </w:rPr>
  </w:style>
  <w:style w:type="character" w:customStyle="1" w:styleId="49">
    <w:name w:val="font11"/>
    <w:basedOn w:val="25"/>
    <w:qFormat/>
    <w:uiPriority w:val="0"/>
    <w:rPr>
      <w:rFonts w:hint="eastAsia" w:ascii="仿宋" w:hAnsi="仿宋" w:eastAsia="仿宋" w:cs="仿宋"/>
      <w:color w:val="000000"/>
      <w:sz w:val="24"/>
      <w:szCs w:val="24"/>
      <w:u w:val="none"/>
    </w:rPr>
  </w:style>
  <w:style w:type="character" w:customStyle="1" w:styleId="50">
    <w:name w:val="font01"/>
    <w:basedOn w:val="25"/>
    <w:qFormat/>
    <w:uiPriority w:val="0"/>
    <w:rPr>
      <w:rFonts w:ascii="Arial" w:hAnsi="Arial" w:cs="Arial"/>
      <w:color w:val="000000"/>
      <w:sz w:val="24"/>
      <w:szCs w:val="24"/>
      <w:u w:val="none"/>
    </w:rPr>
  </w:style>
  <w:style w:type="character" w:customStyle="1" w:styleId="51">
    <w:name w:val="font31"/>
    <w:basedOn w:val="25"/>
    <w:qFormat/>
    <w:uiPriority w:val="0"/>
    <w:rPr>
      <w:rFonts w:hint="eastAsia" w:ascii="仿宋" w:hAnsi="仿宋" w:eastAsia="仿宋" w:cs="仿宋"/>
      <w:color w:val="000000"/>
      <w:sz w:val="28"/>
      <w:szCs w:val="28"/>
      <w:u w:val="none"/>
    </w:rPr>
  </w:style>
  <w:style w:type="character" w:customStyle="1" w:styleId="52">
    <w:name w:val="正文文本 字符"/>
    <w:basedOn w:val="25"/>
    <w:qFormat/>
    <w:uiPriority w:val="0"/>
    <w:rPr>
      <w:kern w:val="2"/>
      <w:sz w:val="21"/>
      <w:szCs w:val="24"/>
    </w:rPr>
  </w:style>
  <w:style w:type="character" w:customStyle="1" w:styleId="53">
    <w:name w:val="正文首行缩进 Char"/>
    <w:link w:val="21"/>
    <w:qFormat/>
    <w:uiPriority w:val="0"/>
    <w:rPr>
      <w:sz w:val="21"/>
      <w:szCs w:val="21"/>
    </w:rPr>
  </w:style>
  <w:style w:type="character" w:customStyle="1" w:styleId="54">
    <w:name w:val="正文文本缩进 字符"/>
    <w:basedOn w:val="25"/>
    <w:qFormat/>
    <w:uiPriority w:val="0"/>
    <w:rPr>
      <w:sz w:val="21"/>
      <w:szCs w:val="21"/>
    </w:rPr>
  </w:style>
  <w:style w:type="character" w:customStyle="1" w:styleId="55">
    <w:name w:val="正文首行缩进 2 字符"/>
    <w:basedOn w:val="54"/>
    <w:qFormat/>
    <w:uiPriority w:val="0"/>
    <w:rPr>
      <w:sz w:val="21"/>
      <w:szCs w:val="21"/>
    </w:rPr>
  </w:style>
  <w:style w:type="character" w:customStyle="1" w:styleId="56">
    <w:name w:val="正文文本缩进 Char"/>
    <w:basedOn w:val="25"/>
    <w:link w:val="11"/>
    <w:qFormat/>
    <w:uiPriority w:val="0"/>
    <w:rPr>
      <w:kern w:val="2"/>
      <w:sz w:val="21"/>
      <w:szCs w:val="21"/>
    </w:rPr>
  </w:style>
  <w:style w:type="character" w:customStyle="1" w:styleId="57">
    <w:name w:val="正文首行缩进 2 Char"/>
    <w:basedOn w:val="56"/>
    <w:link w:val="22"/>
    <w:qFormat/>
    <w:uiPriority w:val="0"/>
    <w:rPr>
      <w:kern w:val="2"/>
      <w:sz w:val="21"/>
      <w:szCs w:val="21"/>
    </w:rPr>
  </w:style>
  <w:style w:type="character" w:customStyle="1" w:styleId="58">
    <w:name w:val="正文文本 Char"/>
    <w:basedOn w:val="25"/>
    <w:link w:val="10"/>
    <w:qFormat/>
    <w:uiPriority w:val="0"/>
    <w:rPr>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212EE-541F-4D8C-876F-9CE35798242C}">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Pages>
  <Words>4382</Words>
  <Characters>4765</Characters>
  <Lines>39</Lines>
  <Paragraphs>10</Paragraphs>
  <TotalTime>13</TotalTime>
  <ScaleCrop>false</ScaleCrop>
  <LinksUpToDate>false</LinksUpToDate>
  <CharactersWithSpaces>4828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2021-07-02T07:15:00Z</dcterms:created>
  <dc:creator>Windows 用户</dc:creator>
  <cp:lastModifiedBy>刘圆</cp:lastModifiedBy>
  <cp:lastPrinted>2022-03-12T06:20:00Z</cp:lastPrinted>
  <dcterms:modified xsi:type="dcterms:W3CDTF">2024-08-30T05:23:29Z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ED54539CBD774A2A95708653B59EB12F</vt:lpwstr>
  </property>
</Properties>
</file>