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CA12A">
      <w:pPr>
        <w:spacing w:after="0" w:line="360" w:lineRule="auto"/>
        <w:jc w:val="left"/>
        <w:rPr>
          <w:rFonts w:ascii="宋体" w:hAnsi="宋体"/>
          <w:b/>
          <w:bCs/>
          <w:sz w:val="52"/>
          <w:szCs w:val="52"/>
        </w:rPr>
      </w:pPr>
      <w:bookmarkStart w:id="0" w:name="_Toc460146065"/>
      <w:bookmarkStart w:id="1" w:name="_Toc535412528"/>
      <w:r>
        <w:rPr>
          <w:rFonts w:hint="eastAsia" w:ascii="仿宋" w:hAnsi="仿宋" w:eastAsia="仿宋" w:cs="仿宋"/>
          <w:b/>
          <w:sz w:val="28"/>
          <w:szCs w:val="28"/>
        </w:rPr>
        <w:drawing>
          <wp:inline distT="0" distB="0" distL="114300" distR="114300">
            <wp:extent cx="2561590" cy="89535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561590" cy="895350"/>
                    </a:xfrm>
                    <a:prstGeom prst="rect">
                      <a:avLst/>
                    </a:prstGeom>
                    <a:noFill/>
                    <a:ln>
                      <a:noFill/>
                    </a:ln>
                  </pic:spPr>
                </pic:pic>
              </a:graphicData>
            </a:graphic>
          </wp:inline>
        </w:drawing>
      </w:r>
      <w:bookmarkEnd w:id="0"/>
      <w:bookmarkEnd w:id="1"/>
    </w:p>
    <w:p w14:paraId="78BA780A">
      <w:pPr>
        <w:pStyle w:val="17"/>
        <w:rPr>
          <w:rFonts w:hint="eastAsia"/>
          <w:sz w:val="72"/>
          <w:szCs w:val="36"/>
        </w:rPr>
      </w:pPr>
      <w:r>
        <w:rPr>
          <w:rFonts w:hint="eastAsia"/>
          <w:b/>
          <w:bCs/>
          <w:sz w:val="72"/>
          <w:szCs w:val="36"/>
          <w:lang w:val="en-US" w:eastAsia="zh-CN"/>
        </w:rPr>
        <w:t>2024</w:t>
      </w:r>
      <w:r>
        <w:rPr>
          <w:rFonts w:hint="eastAsia"/>
          <w:sz w:val="72"/>
          <w:szCs w:val="36"/>
          <w:lang w:val="en-US" w:eastAsia="zh-CN"/>
        </w:rPr>
        <w:t>年</w:t>
      </w:r>
      <w:r>
        <w:rPr>
          <w:sz w:val="72"/>
          <w:szCs w:val="36"/>
        </w:rPr>
        <w:t>消防</w:t>
      </w:r>
      <w:r>
        <w:rPr>
          <w:rFonts w:hint="eastAsia"/>
          <w:sz w:val="72"/>
          <w:szCs w:val="36"/>
        </w:rPr>
        <w:t>设备设施</w:t>
      </w:r>
    </w:p>
    <w:p w14:paraId="42DA6690">
      <w:pPr>
        <w:pStyle w:val="17"/>
        <w:jc w:val="center"/>
        <w:rPr>
          <w:rFonts w:hint="eastAsia"/>
          <w:sz w:val="72"/>
          <w:szCs w:val="36"/>
          <w:lang w:val="en-US" w:eastAsia="zh-CN"/>
        </w:rPr>
      </w:pPr>
      <w:r>
        <w:rPr>
          <w:rFonts w:hint="eastAsia"/>
          <w:sz w:val="72"/>
          <w:szCs w:val="36"/>
          <w:lang w:val="en-US" w:eastAsia="zh-CN"/>
        </w:rPr>
        <w:t>招</w:t>
      </w:r>
    </w:p>
    <w:p w14:paraId="38A31374">
      <w:pPr>
        <w:pStyle w:val="17"/>
        <w:jc w:val="center"/>
        <w:rPr>
          <w:rFonts w:hint="eastAsia"/>
          <w:sz w:val="72"/>
          <w:szCs w:val="36"/>
          <w:lang w:val="en-US" w:eastAsia="zh-CN"/>
        </w:rPr>
      </w:pPr>
      <w:r>
        <w:rPr>
          <w:rFonts w:hint="eastAsia"/>
          <w:sz w:val="72"/>
          <w:szCs w:val="36"/>
          <w:lang w:val="en-US" w:eastAsia="zh-CN"/>
        </w:rPr>
        <w:t>标</w:t>
      </w:r>
    </w:p>
    <w:p w14:paraId="79D56C57">
      <w:pPr>
        <w:pStyle w:val="17"/>
        <w:jc w:val="center"/>
        <w:rPr>
          <w:rFonts w:hint="eastAsia"/>
          <w:sz w:val="72"/>
          <w:szCs w:val="36"/>
          <w:lang w:val="en-US" w:eastAsia="zh-CN"/>
        </w:rPr>
      </w:pPr>
      <w:r>
        <w:rPr>
          <w:rFonts w:hint="eastAsia"/>
          <w:sz w:val="72"/>
          <w:szCs w:val="36"/>
          <w:lang w:val="en-US" w:eastAsia="zh-CN"/>
        </w:rPr>
        <w:t>公</w:t>
      </w:r>
    </w:p>
    <w:p w14:paraId="05AA395F">
      <w:pPr>
        <w:pStyle w:val="17"/>
        <w:jc w:val="center"/>
        <w:rPr>
          <w:rFonts w:ascii="宋体" w:hAnsi="宋体"/>
          <w:b/>
          <w:bCs/>
          <w:color w:val="000000"/>
          <w:sz w:val="52"/>
          <w:szCs w:val="52"/>
        </w:rPr>
      </w:pPr>
      <w:r>
        <w:rPr>
          <w:rFonts w:hint="eastAsia"/>
          <w:sz w:val="72"/>
          <w:szCs w:val="36"/>
          <w:lang w:val="en-US" w:eastAsia="zh-CN"/>
        </w:rPr>
        <w:t>告</w:t>
      </w:r>
    </w:p>
    <w:p w14:paraId="3036CE29">
      <w:pPr>
        <w:pStyle w:val="11"/>
        <w:rPr>
          <w:rFonts w:ascii="宋体" w:hAnsi="宋体"/>
          <w:b/>
          <w:bCs/>
          <w:color w:val="000000"/>
          <w:sz w:val="52"/>
          <w:szCs w:val="52"/>
        </w:rPr>
      </w:pPr>
    </w:p>
    <w:p w14:paraId="066F440A">
      <w:pPr>
        <w:spacing w:line="460" w:lineRule="exact"/>
        <w:rPr>
          <w:rFonts w:hint="eastAsia" w:eastAsia="黑体"/>
          <w:b/>
          <w:sz w:val="28"/>
          <w:szCs w:val="28"/>
        </w:rPr>
      </w:pPr>
    </w:p>
    <w:p w14:paraId="0CAA3DB1">
      <w:pPr>
        <w:jc w:val="center"/>
        <w:rPr>
          <w:rFonts w:ascii="宋体" w:hAnsi="宋体" w:cs="宋体"/>
          <w:b/>
          <w:sz w:val="32"/>
          <w:szCs w:val="32"/>
        </w:rPr>
      </w:pPr>
      <w:r>
        <w:rPr>
          <w:rFonts w:hint="eastAsia" w:ascii="仿宋" w:hAnsi="仿宋" w:eastAsia="仿宋" w:cs="宋体"/>
          <w:b/>
          <w:sz w:val="28"/>
          <w:szCs w:val="28"/>
        </w:rPr>
        <w:t>招 标 人：</w:t>
      </w:r>
      <w:r>
        <w:rPr>
          <w:rFonts w:hint="eastAsia" w:ascii="宋体" w:hAnsi="宋体" w:cs="宋体"/>
          <w:b/>
          <w:sz w:val="32"/>
          <w:szCs w:val="32"/>
          <w:u w:val="single"/>
        </w:rPr>
        <w:t>中国重汽集团济宁商用车有限公司</w:t>
      </w:r>
    </w:p>
    <w:p w14:paraId="5E9EE41D">
      <w:pPr>
        <w:jc w:val="center"/>
        <w:rPr>
          <w:rFonts w:ascii="宋体" w:hAnsi="宋体" w:cs="宋体"/>
          <w:b/>
          <w:sz w:val="32"/>
          <w:szCs w:val="32"/>
        </w:rPr>
      </w:pPr>
      <w:r>
        <w:rPr>
          <w:rFonts w:hint="eastAsia" w:ascii="宋体" w:hAnsi="宋体" w:cs="宋体"/>
          <w:b/>
          <w:sz w:val="32"/>
          <w:szCs w:val="32"/>
        </w:rPr>
        <w:t>二〇二</w:t>
      </w:r>
      <w:r>
        <w:rPr>
          <w:rFonts w:hint="eastAsia" w:ascii="宋体" w:hAnsi="宋体" w:cs="宋体"/>
          <w:b/>
          <w:sz w:val="32"/>
          <w:szCs w:val="32"/>
          <w:lang w:val="en-US" w:eastAsia="zh-CN"/>
        </w:rPr>
        <w:t>四</w:t>
      </w:r>
      <w:r>
        <w:rPr>
          <w:rFonts w:hint="eastAsia" w:ascii="宋体" w:hAnsi="宋体" w:cs="宋体"/>
          <w:b/>
          <w:sz w:val="32"/>
          <w:szCs w:val="32"/>
        </w:rPr>
        <w:t>年</w:t>
      </w:r>
      <w:r>
        <w:rPr>
          <w:rFonts w:hint="eastAsia" w:ascii="宋体" w:hAnsi="宋体" w:cs="宋体"/>
          <w:b/>
          <w:sz w:val="32"/>
          <w:szCs w:val="32"/>
          <w:lang w:val="en-US" w:eastAsia="zh-CN"/>
        </w:rPr>
        <w:t>八</w:t>
      </w:r>
      <w:r>
        <w:rPr>
          <w:rFonts w:hint="eastAsia" w:ascii="宋体" w:hAnsi="宋体" w:cs="宋体"/>
          <w:b/>
          <w:sz w:val="32"/>
          <w:szCs w:val="32"/>
        </w:rPr>
        <w:t>月</w:t>
      </w:r>
    </w:p>
    <w:p w14:paraId="10956FDA">
      <w:pPr>
        <w:spacing w:after="0" w:line="360" w:lineRule="auto"/>
        <w:rPr>
          <w:rFonts w:ascii="宋体" w:hAnsi="宋体"/>
          <w:b/>
          <w:bCs/>
          <w:color w:val="000000"/>
          <w:sz w:val="52"/>
          <w:szCs w:val="52"/>
        </w:rPr>
      </w:pPr>
    </w:p>
    <w:p w14:paraId="307059C9">
      <w:pPr>
        <w:pStyle w:val="4"/>
        <w:adjustRightInd w:val="0"/>
        <w:snapToGrid w:val="0"/>
        <w:spacing w:before="0" w:after="0" w:line="460" w:lineRule="exact"/>
        <w:ind w:firstLine="964" w:firstLineChars="200"/>
        <w:jc w:val="center"/>
        <w:rPr>
          <w:rFonts w:ascii="仿宋_GB2312" w:hAnsi="华文仿宋" w:eastAsia="仿宋_GB2312"/>
          <w:sz w:val="48"/>
          <w:szCs w:val="36"/>
          <w:lang w:eastAsia="zh-CN"/>
        </w:rPr>
      </w:pPr>
      <w:r>
        <w:rPr>
          <w:rFonts w:hint="eastAsia" w:ascii="仿宋_GB2312" w:hAnsi="华文仿宋" w:eastAsia="仿宋_GB2312"/>
          <w:sz w:val="48"/>
          <w:szCs w:val="36"/>
          <w:lang w:eastAsia="zh-CN"/>
        </w:rPr>
        <w:t>招标公告</w:t>
      </w:r>
    </w:p>
    <w:p w14:paraId="036F3BB6">
      <w:pPr>
        <w:rPr>
          <w:rFonts w:hint="eastAsia"/>
        </w:rPr>
      </w:pPr>
    </w:p>
    <w:p w14:paraId="33B4E941">
      <w:pPr>
        <w:pStyle w:val="12"/>
        <w:adjustRightInd w:val="0"/>
        <w:snapToGrid w:val="0"/>
        <w:spacing w:line="460" w:lineRule="exact"/>
        <w:outlineLvl w:val="1"/>
        <w:rPr>
          <w:rStyle w:val="40"/>
          <w:rFonts w:ascii="仿宋_GB2312" w:hAnsi="华文仿宋" w:eastAsia="仿宋_GB2312"/>
          <w:sz w:val="28"/>
          <w:szCs w:val="28"/>
        </w:rPr>
      </w:pPr>
      <w:bookmarkStart w:id="2" w:name="_Toc449097047"/>
      <w:r>
        <w:rPr>
          <w:rStyle w:val="40"/>
          <w:rFonts w:hint="eastAsia" w:ascii="仿宋_GB2312" w:hAnsi="华文仿宋" w:eastAsia="仿宋_GB2312"/>
          <w:sz w:val="28"/>
          <w:szCs w:val="28"/>
        </w:rPr>
        <w:t>一、项目</w:t>
      </w:r>
      <w:bookmarkEnd w:id="2"/>
      <w:r>
        <w:rPr>
          <w:rStyle w:val="40"/>
          <w:rFonts w:hint="eastAsia" w:ascii="仿宋_GB2312" w:hAnsi="华文仿宋" w:eastAsia="仿宋_GB2312"/>
          <w:sz w:val="28"/>
          <w:szCs w:val="28"/>
          <w:lang w:eastAsia="zh-CN"/>
        </w:rPr>
        <w:t>基本信息</w:t>
      </w:r>
    </w:p>
    <w:p w14:paraId="1EC1B803">
      <w:pPr>
        <w:pStyle w:val="12"/>
        <w:adjustRightInd w:val="0"/>
        <w:snapToGrid w:val="0"/>
        <w:spacing w:line="46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lang w:eastAsia="zh-CN"/>
        </w:rPr>
        <w:t>1、项目名称：</w:t>
      </w:r>
      <w:r>
        <w:rPr>
          <w:rFonts w:hint="eastAsia" w:ascii="仿宋" w:hAnsi="仿宋" w:eastAsia="仿宋"/>
          <w:sz w:val="28"/>
          <w:szCs w:val="28"/>
          <w:lang w:val="en-US" w:eastAsia="zh-CN"/>
        </w:rPr>
        <w:t>2024年</w:t>
      </w:r>
      <w:r>
        <w:rPr>
          <w:rFonts w:hint="eastAsia" w:ascii="仿宋" w:hAnsi="仿宋" w:eastAsia="仿宋"/>
          <w:sz w:val="28"/>
          <w:szCs w:val="28"/>
        </w:rPr>
        <w:t>消防设备设施采购</w:t>
      </w:r>
      <w:r>
        <w:rPr>
          <w:rFonts w:hint="eastAsia" w:ascii="仿宋" w:hAnsi="仿宋" w:eastAsia="仿宋"/>
          <w:sz w:val="28"/>
          <w:szCs w:val="28"/>
          <w:lang w:val="en-US" w:eastAsia="zh-CN"/>
        </w:rPr>
        <w:t>合同招标项目</w:t>
      </w:r>
    </w:p>
    <w:p w14:paraId="57B30620">
      <w:pPr>
        <w:spacing w:line="400" w:lineRule="exact"/>
        <w:ind w:firstLine="560" w:firstLineChars="200"/>
        <w:rPr>
          <w:rFonts w:ascii="仿宋" w:hAnsi="仿宋" w:eastAsia="仿宋" w:cs="宋体"/>
          <w:sz w:val="28"/>
          <w:szCs w:val="28"/>
        </w:rPr>
      </w:pPr>
      <w:r>
        <w:rPr>
          <w:rFonts w:hint="eastAsia" w:ascii="仿宋" w:hAnsi="仿宋" w:eastAsia="仿宋" w:cs="宋体"/>
          <w:sz w:val="28"/>
          <w:szCs w:val="28"/>
        </w:rPr>
        <w:t>2、标段划分：一个标段</w:t>
      </w:r>
    </w:p>
    <w:p w14:paraId="3FBA7315">
      <w:pPr>
        <w:pStyle w:val="12"/>
        <w:adjustRightInd w:val="0"/>
        <w:snapToGrid w:val="0"/>
        <w:spacing w:line="460" w:lineRule="exact"/>
        <w:ind w:firstLine="560" w:firstLineChars="200"/>
        <w:outlineLvl w:val="1"/>
        <w:rPr>
          <w:rStyle w:val="40"/>
          <w:rFonts w:hint="eastAsia" w:ascii="仿宋_GB2312" w:hAnsi="华文仿宋" w:eastAsia="仿宋_GB2312"/>
          <w:sz w:val="28"/>
          <w:szCs w:val="28"/>
        </w:rPr>
      </w:pPr>
      <w:r>
        <w:rPr>
          <w:rFonts w:ascii="仿宋" w:hAnsi="仿宋" w:eastAsia="仿宋"/>
          <w:sz w:val="28"/>
          <w:szCs w:val="28"/>
          <w:lang w:val="en-US"/>
        </w:rPr>
        <w:t>3</w:t>
      </w:r>
      <w:r>
        <w:rPr>
          <w:rFonts w:hint="eastAsia" w:ascii="仿宋" w:hAnsi="仿宋" w:eastAsia="仿宋"/>
          <w:sz w:val="28"/>
          <w:szCs w:val="28"/>
          <w:lang w:val="en-US" w:eastAsia="zh-CN"/>
        </w:rPr>
        <w:t>、项目概况:2024年</w:t>
      </w:r>
      <w:r>
        <w:rPr>
          <w:rFonts w:hint="eastAsia" w:ascii="仿宋" w:hAnsi="仿宋" w:eastAsia="仿宋"/>
          <w:sz w:val="28"/>
          <w:szCs w:val="28"/>
        </w:rPr>
        <w:t>消防设备设施采购</w:t>
      </w:r>
      <w:r>
        <w:rPr>
          <w:rFonts w:hint="eastAsia" w:ascii="仿宋" w:hAnsi="仿宋" w:eastAsia="仿宋"/>
          <w:sz w:val="28"/>
          <w:szCs w:val="28"/>
          <w:lang w:val="en-US" w:eastAsia="zh-CN"/>
        </w:rPr>
        <w:t>合同招标</w:t>
      </w:r>
      <w:r>
        <w:rPr>
          <w:rFonts w:hint="eastAsia" w:ascii="仿宋" w:hAnsi="仿宋" w:eastAsia="仿宋"/>
          <w:sz w:val="28"/>
          <w:szCs w:val="28"/>
          <w:lang w:eastAsia="zh-CN"/>
        </w:rPr>
        <w:t>项目</w:t>
      </w:r>
      <w:r>
        <w:rPr>
          <w:rFonts w:hint="eastAsia" w:ascii="仿宋" w:hAnsi="仿宋" w:eastAsia="仿宋"/>
          <w:sz w:val="28"/>
          <w:szCs w:val="28"/>
        </w:rPr>
        <w:t>，通过定期进行设备设施</w:t>
      </w:r>
      <w:r>
        <w:rPr>
          <w:rFonts w:hint="eastAsia" w:ascii="仿宋" w:hAnsi="仿宋" w:eastAsia="仿宋"/>
          <w:sz w:val="28"/>
          <w:szCs w:val="28"/>
          <w:lang w:eastAsia="zh-CN"/>
        </w:rPr>
        <w:t>采购、更换、</w:t>
      </w:r>
      <w:r>
        <w:rPr>
          <w:rFonts w:hint="eastAsia" w:ascii="仿宋" w:hAnsi="仿宋" w:eastAsia="仿宋"/>
          <w:sz w:val="28"/>
          <w:szCs w:val="28"/>
        </w:rPr>
        <w:t>维修</w:t>
      </w:r>
      <w:r>
        <w:rPr>
          <w:rFonts w:hint="eastAsia" w:ascii="仿宋" w:hAnsi="仿宋" w:eastAsia="仿宋"/>
          <w:sz w:val="28"/>
          <w:szCs w:val="28"/>
          <w:lang w:eastAsia="zh-CN"/>
        </w:rPr>
        <w:t>（详情见附件三：</w:t>
      </w:r>
      <w:r>
        <w:rPr>
          <w:rFonts w:hint="eastAsia" w:ascii="仿宋" w:hAnsi="仿宋" w:eastAsia="仿宋"/>
          <w:sz w:val="28"/>
          <w:szCs w:val="28"/>
        </w:rPr>
        <w:t>消防设备设施采购清单报价单</w:t>
      </w:r>
      <w:r>
        <w:rPr>
          <w:rFonts w:hint="eastAsia" w:ascii="仿宋" w:hAnsi="仿宋" w:eastAsia="仿宋"/>
          <w:sz w:val="28"/>
          <w:szCs w:val="28"/>
          <w:lang w:eastAsia="zh-CN"/>
        </w:rPr>
        <w:t>）</w:t>
      </w:r>
      <w:r>
        <w:rPr>
          <w:rFonts w:hint="eastAsia" w:ascii="仿宋" w:hAnsi="仿宋" w:eastAsia="仿宋"/>
          <w:sz w:val="28"/>
          <w:szCs w:val="28"/>
        </w:rPr>
        <w:t>，保障消防设备设施安全、稳定运行，并处理</w:t>
      </w:r>
      <w:r>
        <w:rPr>
          <w:rFonts w:hint="eastAsia" w:ascii="仿宋" w:hAnsi="仿宋" w:eastAsia="仿宋"/>
          <w:sz w:val="28"/>
          <w:szCs w:val="28"/>
          <w:lang w:eastAsia="zh-CN"/>
        </w:rPr>
        <w:t>消防安全</w:t>
      </w:r>
      <w:r>
        <w:rPr>
          <w:rFonts w:hint="eastAsia" w:ascii="仿宋" w:hAnsi="仿宋" w:eastAsia="仿宋"/>
          <w:sz w:val="28"/>
          <w:szCs w:val="28"/>
        </w:rPr>
        <w:t>应急事件的发生。</w:t>
      </w:r>
    </w:p>
    <w:p w14:paraId="362A4008">
      <w:pPr>
        <w:spacing w:line="400" w:lineRule="exact"/>
        <w:ind w:firstLine="560" w:firstLineChars="200"/>
        <w:rPr>
          <w:rFonts w:ascii="仿宋" w:hAnsi="仿宋" w:eastAsia="仿宋" w:cs="宋体"/>
          <w:sz w:val="28"/>
          <w:szCs w:val="28"/>
        </w:rPr>
      </w:pPr>
      <w:r>
        <w:rPr>
          <w:rFonts w:hint="eastAsia" w:ascii="仿宋" w:hAnsi="仿宋" w:eastAsia="仿宋" w:cs="宋体"/>
          <w:sz w:val="28"/>
          <w:szCs w:val="28"/>
        </w:rPr>
        <w:t>4、招标人：中国重汽集团济宁商用车有限公司</w:t>
      </w:r>
    </w:p>
    <w:p w14:paraId="2ADCB4B4">
      <w:pPr>
        <w:spacing w:line="400" w:lineRule="exact"/>
        <w:ind w:firstLine="560" w:firstLineChars="200"/>
        <w:rPr>
          <w:rFonts w:ascii="仿宋" w:hAnsi="仿宋" w:eastAsia="仿宋" w:cs="宋体"/>
          <w:sz w:val="28"/>
          <w:szCs w:val="28"/>
        </w:rPr>
      </w:pPr>
      <w:r>
        <w:rPr>
          <w:rFonts w:hint="eastAsia" w:ascii="仿宋" w:hAnsi="仿宋" w:eastAsia="仿宋" w:cs="宋体"/>
          <w:sz w:val="28"/>
          <w:szCs w:val="28"/>
        </w:rPr>
        <w:t>联系地址：山东省济宁市高新区诗仙路369号</w:t>
      </w:r>
    </w:p>
    <w:p w14:paraId="1FCFE845">
      <w:pPr>
        <w:spacing w:line="400" w:lineRule="exact"/>
        <w:ind w:firstLine="560" w:firstLineChars="200"/>
        <w:rPr>
          <w:rFonts w:ascii="仿宋" w:hAnsi="仿宋" w:eastAsia="仿宋" w:cs="宋体"/>
          <w:sz w:val="28"/>
          <w:szCs w:val="28"/>
        </w:rPr>
      </w:pPr>
      <w:r>
        <w:rPr>
          <w:rFonts w:hint="eastAsia" w:ascii="仿宋" w:hAnsi="仿宋" w:eastAsia="仿宋" w:cs="宋体"/>
          <w:sz w:val="28"/>
          <w:szCs w:val="28"/>
        </w:rPr>
        <w:t>联 系 人： 王慕华       联系电话： 1</w:t>
      </w:r>
      <w:r>
        <w:rPr>
          <w:rFonts w:ascii="仿宋" w:hAnsi="仿宋" w:eastAsia="仿宋" w:cs="宋体"/>
          <w:sz w:val="28"/>
          <w:szCs w:val="28"/>
        </w:rPr>
        <w:t>8815376698</w:t>
      </w:r>
    </w:p>
    <w:p w14:paraId="75637A6F">
      <w:pPr>
        <w:pStyle w:val="12"/>
        <w:adjustRightInd w:val="0"/>
        <w:spacing w:line="460" w:lineRule="exact"/>
        <w:ind w:firstLine="560" w:firstLineChars="200"/>
        <w:rPr>
          <w:rFonts w:ascii="仿宋_GB2312" w:hAnsi="仿宋_GB2312" w:eastAsia="仿宋_GB2312" w:cs="仿宋_GB2312"/>
          <w:sz w:val="28"/>
          <w:szCs w:val="28"/>
        </w:rPr>
      </w:pPr>
      <w:r>
        <w:rPr>
          <w:rFonts w:hint="eastAsia" w:ascii="仿宋" w:hAnsi="仿宋" w:eastAsia="仿宋"/>
          <w:sz w:val="28"/>
          <w:szCs w:val="28"/>
        </w:rPr>
        <w:t>电子</w:t>
      </w:r>
      <w:r>
        <w:rPr>
          <w:rFonts w:hint="eastAsia" w:ascii="仿宋_GB2312" w:hAnsi="仿宋_GB2312" w:eastAsia="仿宋_GB2312" w:cs="仿宋_GB2312"/>
          <w:sz w:val="28"/>
          <w:szCs w:val="28"/>
        </w:rPr>
        <w:t>邮箱：</w:t>
      </w:r>
      <w:r>
        <w:rPr>
          <w:rFonts w:ascii="仿宋_GB2312" w:hAnsi="仿宋_GB2312" w:eastAsia="仿宋_GB2312" w:cs="仿宋_GB2312"/>
          <w:sz w:val="28"/>
          <w:szCs w:val="28"/>
        </w:rPr>
        <w:t>878110094@qq</w:t>
      </w:r>
      <w:r>
        <w:rPr>
          <w:rFonts w:hint="eastAsia" w:ascii="仿宋_GB2312" w:hAnsi="仿宋_GB2312" w:eastAsia="仿宋_GB2312" w:cs="仿宋_GB2312"/>
          <w:sz w:val="28"/>
          <w:szCs w:val="28"/>
        </w:rPr>
        <w:t>.com</w:t>
      </w:r>
    </w:p>
    <w:p w14:paraId="5A893FBB">
      <w:pPr>
        <w:spacing w:line="400" w:lineRule="exact"/>
        <w:ind w:firstLine="560" w:firstLineChars="200"/>
        <w:rPr>
          <w:rFonts w:hint="eastAsia" w:ascii="仿宋" w:hAnsi="仿宋" w:eastAsia="仿宋" w:cs="宋体"/>
          <w:sz w:val="28"/>
          <w:szCs w:val="28"/>
        </w:rPr>
      </w:pPr>
      <w:r>
        <w:rPr>
          <w:rFonts w:hint="eastAsia" w:ascii="仿宋" w:hAnsi="仿宋" w:eastAsia="仿宋" w:cs="宋体"/>
          <w:sz w:val="28"/>
          <w:szCs w:val="28"/>
        </w:rPr>
        <w:t>5、招标代理机构：无</w:t>
      </w:r>
    </w:p>
    <w:p w14:paraId="4D89001F">
      <w:pPr>
        <w:spacing w:line="400" w:lineRule="exact"/>
        <w:ind w:firstLine="560" w:firstLineChars="200"/>
        <w:rPr>
          <w:rFonts w:ascii="仿宋" w:hAnsi="仿宋" w:eastAsia="仿宋" w:cs="宋体"/>
          <w:sz w:val="28"/>
          <w:szCs w:val="28"/>
        </w:rPr>
      </w:pPr>
      <w:r>
        <w:rPr>
          <w:rFonts w:hint="eastAsia" w:ascii="仿宋" w:hAnsi="仿宋" w:eastAsia="仿宋" w:cs="宋体"/>
          <w:sz w:val="28"/>
          <w:szCs w:val="28"/>
        </w:rPr>
        <w:t>6、资金来源：企业自筹，已落实</w:t>
      </w:r>
    </w:p>
    <w:p w14:paraId="55FCA9AD">
      <w:pPr>
        <w:pStyle w:val="12"/>
        <w:adjustRightInd w:val="0"/>
        <w:snapToGrid w:val="0"/>
        <w:spacing w:line="460" w:lineRule="exact"/>
        <w:rPr>
          <w:rStyle w:val="40"/>
          <w:rFonts w:ascii="仿宋_GB2312" w:hAnsi="华文仿宋" w:eastAsia="仿宋_GB2312"/>
          <w:sz w:val="28"/>
          <w:szCs w:val="28"/>
        </w:rPr>
      </w:pPr>
      <w:bookmarkStart w:id="3" w:name="_Toc449097048"/>
      <w:r>
        <w:rPr>
          <w:rStyle w:val="40"/>
          <w:rFonts w:hint="eastAsia" w:ascii="仿宋_GB2312" w:hAnsi="华文仿宋" w:eastAsia="仿宋_GB2312"/>
          <w:sz w:val="28"/>
          <w:szCs w:val="28"/>
        </w:rPr>
        <w:t>二、项目</w:t>
      </w:r>
      <w:bookmarkEnd w:id="3"/>
      <w:r>
        <w:rPr>
          <w:rStyle w:val="40"/>
          <w:rFonts w:hint="eastAsia" w:ascii="仿宋_GB2312" w:hAnsi="华文仿宋" w:eastAsia="仿宋_GB2312"/>
          <w:sz w:val="28"/>
          <w:szCs w:val="28"/>
          <w:lang w:eastAsia="zh-CN"/>
        </w:rPr>
        <w:t>招标形式</w:t>
      </w:r>
    </w:p>
    <w:p w14:paraId="52866E6D">
      <w:pPr>
        <w:spacing w:line="400" w:lineRule="exact"/>
        <w:ind w:firstLine="560" w:firstLineChars="200"/>
        <w:rPr>
          <w:rFonts w:hint="eastAsia" w:ascii="仿宋" w:hAnsi="仿宋" w:eastAsia="仿宋" w:cs="宋体"/>
          <w:sz w:val="28"/>
          <w:szCs w:val="28"/>
        </w:rPr>
      </w:pPr>
      <w:r>
        <w:rPr>
          <w:rFonts w:hint="eastAsia" w:ascii="仿宋" w:hAnsi="仿宋" w:eastAsia="仿宋" w:cs="宋体"/>
          <w:sz w:val="28"/>
          <w:szCs w:val="28"/>
        </w:rPr>
        <w:t>公开招标</w:t>
      </w:r>
    </w:p>
    <w:p w14:paraId="6EF05F4A">
      <w:pPr>
        <w:pStyle w:val="12"/>
        <w:rPr>
          <w:rFonts w:hint="eastAsia" w:ascii="仿宋" w:hAnsi="仿宋" w:eastAsia="仿宋"/>
          <w:b/>
          <w:bCs/>
          <w:sz w:val="28"/>
          <w:szCs w:val="28"/>
        </w:rPr>
      </w:pPr>
      <w:r>
        <w:rPr>
          <w:rFonts w:hint="eastAsia" w:ascii="仿宋" w:hAnsi="仿宋" w:eastAsia="仿宋"/>
          <w:b/>
          <w:bCs/>
          <w:sz w:val="28"/>
          <w:szCs w:val="28"/>
          <w:lang w:val="en-US" w:eastAsia="zh-CN"/>
        </w:rPr>
        <w:t>三</w:t>
      </w:r>
      <w:r>
        <w:rPr>
          <w:rFonts w:hint="eastAsia" w:ascii="仿宋" w:hAnsi="仿宋" w:eastAsia="仿宋"/>
          <w:b/>
          <w:bCs/>
          <w:sz w:val="28"/>
          <w:szCs w:val="28"/>
        </w:rPr>
        <w:t>、议程安排</w:t>
      </w:r>
    </w:p>
    <w:p w14:paraId="4954BC9F">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1、发标时间：2024年8月31日</w:t>
      </w:r>
    </w:p>
    <w:p w14:paraId="10149E44">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（1）重汽官方网站：</w:t>
      </w:r>
    </w:p>
    <w:p w14:paraId="460BC8AC">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中国重汽E采通中链接为（http://ecaitong.sinotruk.com:8012）</w:t>
      </w:r>
    </w:p>
    <w:p w14:paraId="2A8E0BBA">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（2）阳光采购服务平台网站:</w:t>
      </w:r>
    </w:p>
    <w:p w14:paraId="08A3907E">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http://www.ygcgfw.com/ygcgframe/customframe4bid/login_TP</w:t>
      </w:r>
    </w:p>
    <w:p w14:paraId="685B2AD5">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联 系 人：王慕华</w:t>
      </w:r>
    </w:p>
    <w:p w14:paraId="21FCC8E8">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电    话： 18815376698  </w:t>
      </w:r>
    </w:p>
    <w:p w14:paraId="77D0D2E4">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2、现场勘查时间:2024年9月7日上午9点30分</w:t>
      </w:r>
    </w:p>
    <w:p w14:paraId="2528F18A">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联 系 人：王慕华</w:t>
      </w:r>
    </w:p>
    <w:p w14:paraId="7AAF264D">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电    话：18815376698  </w:t>
      </w:r>
    </w:p>
    <w:p w14:paraId="57B2E75A">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答疑时间：2024年9月 11日前</w:t>
      </w:r>
    </w:p>
    <w:p w14:paraId="58402C32">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答疑方式：电话联系</w:t>
      </w:r>
    </w:p>
    <w:p w14:paraId="656D4783">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联 系 人：王慕华</w:t>
      </w:r>
    </w:p>
    <w:p w14:paraId="25490269">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电    话：18815376698    </w:t>
      </w:r>
    </w:p>
    <w:p w14:paraId="061CC5DF">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注册重汽e采通账号进行项目应标，注册账号网址为：http://ecaitong.sinotruk.com:8012/#/login（已注册过重汽e采通账号的，可以通过原注册账号进行登陆应标）。</w:t>
      </w:r>
    </w:p>
    <w:p w14:paraId="0470BA9F">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“应标”截止时间：2024年9月11日17时以前，在重汽e采通网站内，找到本项目进行“应标”操作，规定时间未进行“应标”操作将无法参标。</w:t>
      </w:r>
    </w:p>
    <w:p w14:paraId="43F73B4E">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“应标”所上传资料：</w:t>
      </w:r>
    </w:p>
    <w:p w14:paraId="17F27B12">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企业资质：同“三、投标文件的构成”部分资质文件构成；；</w:t>
      </w:r>
    </w:p>
    <w:p w14:paraId="2C25E8DE">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企业简介：PDF版企业简介；</w:t>
      </w:r>
    </w:p>
    <w:p w14:paraId="6C4DDB62">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企业业绩：扫描版相关业绩合同；</w:t>
      </w:r>
    </w:p>
    <w:p w14:paraId="39578E6E">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其他：投标报名表（附件四）</w:t>
      </w:r>
    </w:p>
    <w:p w14:paraId="2D583A67">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备注：提供上述资料均须加盖单位公章，以PDF的形式在规定时间内上传至重汽e采通内。</w:t>
      </w:r>
    </w:p>
    <w:p w14:paraId="0FAA031F">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应标”后，招标方进行资料审核，如“应标”资质不符合要求，“淘汰”；如“应标”资料不完整，“驳回”，补充资料，被“驳回”的单位，应在“应标”时间截止前补充完资料上传，否则视为“淘汰”；如资料无问题，视为“应标”成功，开放“投标”环节。</w:t>
      </w:r>
    </w:p>
    <w:p w14:paraId="70D7B464">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备注：“淘汰”、“驳回”不予做任何解释。</w:t>
      </w:r>
    </w:p>
    <w:p w14:paraId="0A8CBA64">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投标”截止时间：2024年9月13日20时以前，在重汽e采通网站内，招标单位对投标单位进行资质初审，合格单位开放“投标”，不合格单位资料退回（不予做任何解释），投标单位进行“投标”操作，规定时间未进行“投标”操作将无法参标。</w:t>
      </w:r>
    </w:p>
    <w:p w14:paraId="1978553E">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“投标”时，请将技术标部分（2）和商务标部分（3）以PDF的形式上传，并加盖公章。</w:t>
      </w:r>
    </w:p>
    <w:p w14:paraId="3413BB27">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（1）资质部分上传文件：同“三、投标文件的构成”部分资质文件构成；</w:t>
      </w:r>
    </w:p>
    <w:p w14:paraId="508D4D35">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（2）技术标部分上传内容：同“三、投标文件的构成”部分技术标文件构成；</w:t>
      </w:r>
    </w:p>
    <w:p w14:paraId="0F3F8C13">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（3）商务标部分内容：同“三、投标文件的构成”部分商务标文件构成；</w:t>
      </w:r>
    </w:p>
    <w:p w14:paraId="400DB16C">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（4）其他内容：投标保证金银行回执单。</w:t>
      </w:r>
    </w:p>
    <w:p w14:paraId="299846B5">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备注：提供上述资料均须加盖单位公章，以PDF的形式在规定时间内上传至重汽e采通内。</w:t>
      </w:r>
    </w:p>
    <w:p w14:paraId="1936FE3C">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9、开标时间：</w:t>
      </w:r>
    </w:p>
    <w:p w14:paraId="777088CF">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开标时间：2024年9月16日(具体开标以实际电话通知为准，请留好联系方式)</w:t>
      </w:r>
    </w:p>
    <w:p w14:paraId="746A33DC">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线上招投标：本项目招标工作的所有过程均须在中国重汽e采通上完成，包括报名、资质审核、招标、应标、评标、审批等环节。中国重汽E采通中链接为（http://ecaitong.sinotruk.com:8012）。未在中国重汽E采通进行注册的供方，注册时，业务主管部门选择“安全环保”，类别选择“消防”，投标人须在2024年9月10日24:00前供应商信息注册。</w:t>
      </w:r>
    </w:p>
    <w:p w14:paraId="14ADB23B">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线下开标地点：济宁市高新区诗仙路369号济宁商用车公司106会议室（具体地点以实际电话通知为准）</w:t>
      </w:r>
    </w:p>
    <w:p w14:paraId="57F901C8">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注：开标时，参标人员及单位自带能够上网的笔记本电脑，请提前尝试好笔记本电脑完好运行，商务标报价采取网上标价的形式，在有效时间内未进行报价，视为弃权。</w:t>
      </w:r>
    </w:p>
    <w:p w14:paraId="15AFA324">
      <w:pPr>
        <w:pStyle w:val="12"/>
        <w:adjustRightInd w:val="0"/>
        <w:snapToGrid w:val="0"/>
        <w:spacing w:line="460" w:lineRule="exact"/>
        <w:ind w:firstLine="562" w:firstLineChars="200"/>
        <w:outlineLvl w:val="1"/>
        <w:rPr>
          <w:rFonts w:hint="eastAsia" w:ascii="仿宋" w:hAnsi="仿宋" w:eastAsia="仿宋" w:cs="Times New Roman"/>
          <w:b/>
          <w:bCs/>
          <w:sz w:val="28"/>
          <w:szCs w:val="28"/>
          <w:lang w:val="en-US" w:eastAsia="zh-CN"/>
        </w:rPr>
      </w:pPr>
      <w:r>
        <w:rPr>
          <w:rFonts w:hint="eastAsia" w:ascii="仿宋" w:hAnsi="仿宋" w:eastAsia="仿宋" w:cs="Times New Roman"/>
          <w:b/>
          <w:bCs/>
          <w:sz w:val="28"/>
          <w:szCs w:val="28"/>
          <w:lang w:val="en-US" w:eastAsia="zh-CN"/>
        </w:rPr>
        <w:t>四、获取招标文件</w:t>
      </w:r>
    </w:p>
    <w:p w14:paraId="05430192">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1.招标文件的获取截止时间为2024年9月12日17时。</w:t>
      </w:r>
    </w:p>
    <w:p w14:paraId="664E8A69">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2.投标人需缴纳投标保证金后，才允许报名参与投标并获取招标文件。</w:t>
      </w:r>
    </w:p>
    <w:p w14:paraId="757948AC">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3.投标人参与报名应与报名及商务事宜联系人及时沟通。</w:t>
      </w:r>
    </w:p>
    <w:p w14:paraId="7EEE9CE2">
      <w:pPr>
        <w:pStyle w:val="12"/>
        <w:adjustRightInd w:val="0"/>
        <w:snapToGrid w:val="0"/>
        <w:spacing w:line="460" w:lineRule="exact"/>
        <w:ind w:firstLine="562" w:firstLineChars="200"/>
        <w:outlineLvl w:val="1"/>
        <w:rPr>
          <w:rFonts w:hint="eastAsia" w:ascii="仿宋" w:hAnsi="仿宋" w:eastAsia="仿宋" w:cs="Times New Roman"/>
          <w:b/>
          <w:bCs/>
          <w:sz w:val="28"/>
          <w:szCs w:val="28"/>
          <w:lang w:val="en-US" w:eastAsia="zh-CN"/>
        </w:rPr>
      </w:pPr>
      <w:r>
        <w:rPr>
          <w:rFonts w:hint="eastAsia" w:ascii="仿宋" w:hAnsi="仿宋" w:eastAsia="仿宋" w:cs="Times New Roman"/>
          <w:b/>
          <w:bCs/>
          <w:sz w:val="28"/>
          <w:szCs w:val="28"/>
          <w:lang w:val="en-US" w:eastAsia="zh-CN"/>
        </w:rPr>
        <w:t>五、 投标文件的递交</w:t>
      </w:r>
    </w:p>
    <w:p w14:paraId="70786AFF">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 投标文件递交的截止时间（投标截止时间，下同）：2024年9月 13日17时前</w:t>
      </w:r>
      <w:r>
        <w:rPr>
          <w:rFonts w:hint="eastAsia" w:ascii="仿宋" w:hAnsi="仿宋" w:eastAsia="仿宋" w:cs="Times New Roman"/>
          <w:sz w:val="28"/>
          <w:szCs w:val="28"/>
          <w:lang w:val="en-US" w:eastAsia="zh-CN"/>
        </w:rPr>
        <w:fldChar w:fldCharType="begin"/>
      </w:r>
      <w:r>
        <w:rPr>
          <w:rFonts w:hint="eastAsia" w:ascii="仿宋" w:hAnsi="仿宋" w:eastAsia="仿宋" w:cs="Times New Roman"/>
          <w:sz w:val="28"/>
          <w:szCs w:val="28"/>
          <w:lang w:val="en-US" w:eastAsia="zh-CN"/>
        </w:rPr>
        <w:instrText xml:space="preserve"> HYPERLINK "mailto:投标报名表发送至878110094@qq.com%20" </w:instrText>
      </w:r>
      <w:r>
        <w:rPr>
          <w:rFonts w:hint="eastAsia" w:ascii="仿宋" w:hAnsi="仿宋" w:eastAsia="仿宋" w:cs="Times New Roman"/>
          <w:sz w:val="28"/>
          <w:szCs w:val="28"/>
          <w:lang w:val="en-US" w:eastAsia="zh-CN"/>
        </w:rPr>
        <w:fldChar w:fldCharType="separate"/>
      </w:r>
      <w:r>
        <w:rPr>
          <w:rFonts w:hint="eastAsia" w:ascii="仿宋" w:hAnsi="仿宋" w:eastAsia="仿宋" w:cs="Times New Roman"/>
          <w:sz w:val="28"/>
          <w:szCs w:val="28"/>
          <w:lang w:val="en-US" w:eastAsia="zh-CN"/>
        </w:rPr>
        <w:t xml:space="preserve">投标报名表发送至邮箱   878110094@qq.com </w:t>
      </w:r>
      <w:r>
        <w:rPr>
          <w:rFonts w:hint="eastAsia" w:ascii="仿宋" w:hAnsi="仿宋" w:eastAsia="仿宋" w:cs="Times New Roman"/>
          <w:sz w:val="28"/>
          <w:szCs w:val="28"/>
          <w:lang w:val="en-US" w:eastAsia="zh-CN"/>
        </w:rPr>
        <w:fldChar w:fldCharType="end"/>
      </w:r>
      <w:r>
        <w:rPr>
          <w:rFonts w:hint="eastAsia" w:ascii="仿宋" w:hAnsi="仿宋" w:eastAsia="仿宋" w:cs="Times New Roman"/>
          <w:sz w:val="28"/>
          <w:szCs w:val="28"/>
          <w:lang w:val="en-US" w:eastAsia="zh-CN"/>
        </w:rPr>
        <w:t>。</w:t>
      </w:r>
    </w:p>
    <w:p w14:paraId="76F86F64">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 投标文件与开标当日在投标地点现场递交。</w:t>
      </w:r>
    </w:p>
    <w:p w14:paraId="5F1B044F">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3. 逾期递交的或者未在指定地点递交的投标文件，招标人不予受理。</w:t>
      </w:r>
    </w:p>
    <w:p w14:paraId="6678E564">
      <w:pPr>
        <w:pStyle w:val="12"/>
        <w:adjustRightInd w:val="0"/>
        <w:snapToGrid w:val="0"/>
        <w:spacing w:line="460" w:lineRule="exact"/>
        <w:ind w:firstLine="560" w:firstLineChars="200"/>
        <w:outlineLvl w:val="1"/>
        <w:rPr>
          <w:rFonts w:hint="eastAsia" w:ascii="仿宋" w:hAnsi="仿宋" w:eastAsia="仿宋" w:cs="Times New Roman"/>
          <w:sz w:val="28"/>
          <w:szCs w:val="28"/>
          <w:lang w:val="en-US" w:eastAsia="zh-CN"/>
        </w:rPr>
      </w:pPr>
    </w:p>
    <w:p w14:paraId="4AEEB110">
      <w:pPr>
        <w:pStyle w:val="12"/>
        <w:ind w:firstLine="560" w:firstLineChars="200"/>
        <w:rPr>
          <w:rFonts w:ascii="仿宋" w:hAnsi="仿宋" w:eastAsia="仿宋"/>
          <w:sz w:val="28"/>
          <w:szCs w:val="28"/>
        </w:rPr>
      </w:pPr>
    </w:p>
    <w:p w14:paraId="683B398F">
      <w:pPr>
        <w:pStyle w:val="12"/>
        <w:ind w:firstLine="560" w:firstLineChars="200"/>
        <w:rPr>
          <w:rFonts w:ascii="仿宋" w:hAnsi="仿宋" w:eastAsia="仿宋"/>
          <w:sz w:val="28"/>
          <w:szCs w:val="28"/>
        </w:rPr>
      </w:pPr>
    </w:p>
    <w:p w14:paraId="4CC855E6">
      <w:pPr>
        <w:pStyle w:val="11"/>
      </w:pPr>
    </w:p>
    <w:p w14:paraId="2D5CDEF7">
      <w:pPr>
        <w:pStyle w:val="12"/>
        <w:adjustRightInd w:val="0"/>
        <w:spacing w:line="460" w:lineRule="exact"/>
        <w:ind w:firstLine="560" w:firstLineChars="200"/>
        <w:rPr>
          <w:rFonts w:ascii="仿宋_GB2312" w:hAnsi="仿宋_GB2312" w:eastAsia="仿宋_GB2312" w:cs="仿宋_GB2312"/>
          <w:sz w:val="28"/>
          <w:szCs w:val="28"/>
        </w:rPr>
      </w:pPr>
    </w:p>
    <w:p w14:paraId="1C16DECA">
      <w:pPr>
        <w:pStyle w:val="12"/>
        <w:adjustRightInd w:val="0"/>
        <w:spacing w:line="460" w:lineRule="exact"/>
        <w:ind w:firstLine="560" w:firstLineChars="200"/>
        <w:rPr>
          <w:rFonts w:ascii="仿宋_GB2312" w:hAnsi="仿宋_GB2312" w:eastAsia="仿宋_GB2312" w:cs="仿宋_GB2312"/>
          <w:sz w:val="28"/>
          <w:szCs w:val="28"/>
        </w:rPr>
      </w:pPr>
    </w:p>
    <w:p w14:paraId="67B14A0C">
      <w:pPr>
        <w:pStyle w:val="12"/>
        <w:adjustRightInd w:val="0"/>
        <w:spacing w:line="460" w:lineRule="exact"/>
        <w:ind w:firstLine="560" w:firstLineChars="200"/>
        <w:rPr>
          <w:rFonts w:ascii="仿宋_GB2312" w:hAnsi="仿宋_GB2312" w:eastAsia="仿宋_GB2312" w:cs="仿宋_GB2312"/>
          <w:sz w:val="28"/>
          <w:szCs w:val="28"/>
        </w:rPr>
      </w:pPr>
    </w:p>
    <w:p w14:paraId="7BF854FE">
      <w:pPr>
        <w:pStyle w:val="12"/>
        <w:adjustRightInd w:val="0"/>
        <w:spacing w:line="460" w:lineRule="exact"/>
        <w:ind w:firstLine="560" w:firstLineChars="200"/>
        <w:rPr>
          <w:rFonts w:ascii="仿宋_GB2312" w:hAnsi="仿宋_GB2312" w:eastAsia="仿宋_GB2312" w:cs="仿宋_GB2312"/>
          <w:sz w:val="28"/>
          <w:szCs w:val="28"/>
        </w:rPr>
      </w:pPr>
    </w:p>
    <w:p w14:paraId="00F6C91B">
      <w:pPr>
        <w:pStyle w:val="12"/>
        <w:adjustRightInd w:val="0"/>
        <w:spacing w:line="460" w:lineRule="exact"/>
        <w:ind w:firstLine="560" w:firstLineChars="200"/>
        <w:rPr>
          <w:rFonts w:ascii="仿宋_GB2312" w:hAnsi="仿宋_GB2312" w:eastAsia="仿宋_GB2312" w:cs="仿宋_GB2312"/>
          <w:sz w:val="28"/>
          <w:szCs w:val="28"/>
        </w:rPr>
      </w:pPr>
    </w:p>
    <w:p w14:paraId="57C804DD">
      <w:pPr>
        <w:pStyle w:val="12"/>
        <w:adjustRightInd w:val="0"/>
        <w:spacing w:line="460" w:lineRule="exact"/>
        <w:ind w:firstLine="560" w:firstLineChars="200"/>
        <w:rPr>
          <w:rFonts w:ascii="仿宋_GB2312" w:hAnsi="仿宋_GB2312" w:eastAsia="仿宋_GB2312" w:cs="仿宋_GB2312"/>
          <w:sz w:val="28"/>
          <w:szCs w:val="28"/>
        </w:rPr>
      </w:pPr>
    </w:p>
    <w:p w14:paraId="7328905A">
      <w:pPr>
        <w:pStyle w:val="12"/>
        <w:adjustRightInd w:val="0"/>
        <w:spacing w:line="460" w:lineRule="exact"/>
        <w:ind w:firstLine="560" w:firstLineChars="200"/>
        <w:rPr>
          <w:rFonts w:ascii="仿宋_GB2312" w:hAnsi="仿宋_GB2312" w:eastAsia="仿宋_GB2312" w:cs="仿宋_GB2312"/>
          <w:sz w:val="28"/>
          <w:szCs w:val="28"/>
        </w:rPr>
      </w:pPr>
    </w:p>
    <w:p w14:paraId="5609DF10">
      <w:pPr>
        <w:pStyle w:val="12"/>
        <w:adjustRightInd w:val="0"/>
        <w:spacing w:line="460" w:lineRule="exact"/>
        <w:ind w:firstLine="560" w:firstLineChars="200"/>
        <w:rPr>
          <w:rFonts w:ascii="仿宋_GB2312" w:hAnsi="仿宋_GB2312" w:eastAsia="仿宋_GB2312" w:cs="仿宋_GB2312"/>
          <w:sz w:val="28"/>
          <w:szCs w:val="28"/>
        </w:rPr>
      </w:pPr>
    </w:p>
    <w:p w14:paraId="51630FAA">
      <w:pPr>
        <w:pStyle w:val="12"/>
        <w:adjustRightInd w:val="0"/>
        <w:spacing w:line="460" w:lineRule="exact"/>
        <w:ind w:firstLine="560" w:firstLineChars="200"/>
        <w:rPr>
          <w:rFonts w:ascii="仿宋_GB2312" w:hAnsi="仿宋_GB2312" w:eastAsia="仿宋_GB2312" w:cs="仿宋_GB2312"/>
          <w:sz w:val="28"/>
          <w:szCs w:val="28"/>
        </w:rPr>
      </w:pPr>
    </w:p>
    <w:p w14:paraId="742BDB63">
      <w:pPr>
        <w:pStyle w:val="12"/>
        <w:adjustRightInd w:val="0"/>
        <w:spacing w:line="460" w:lineRule="exact"/>
        <w:ind w:firstLine="560" w:firstLineChars="200"/>
        <w:rPr>
          <w:rFonts w:ascii="仿宋_GB2312" w:hAnsi="仿宋_GB2312" w:eastAsia="仿宋_GB2312" w:cs="仿宋_GB2312"/>
          <w:sz w:val="28"/>
          <w:szCs w:val="28"/>
        </w:rPr>
      </w:pPr>
    </w:p>
    <w:p w14:paraId="3A9DC256">
      <w:pPr>
        <w:pStyle w:val="12"/>
        <w:adjustRightInd w:val="0"/>
        <w:spacing w:line="460" w:lineRule="exact"/>
        <w:ind w:firstLine="560" w:firstLineChars="200"/>
        <w:rPr>
          <w:rFonts w:ascii="仿宋_GB2312" w:hAnsi="仿宋_GB2312" w:eastAsia="仿宋_GB2312" w:cs="仿宋_GB2312"/>
          <w:sz w:val="28"/>
          <w:szCs w:val="28"/>
        </w:rPr>
      </w:pPr>
    </w:p>
    <w:p w14:paraId="1D539AE9">
      <w:pPr>
        <w:pStyle w:val="12"/>
        <w:adjustRightInd w:val="0"/>
        <w:spacing w:line="460" w:lineRule="exact"/>
        <w:ind w:firstLine="560" w:firstLineChars="200"/>
        <w:rPr>
          <w:rFonts w:ascii="仿宋_GB2312" w:hAnsi="仿宋_GB2312" w:eastAsia="仿宋_GB2312" w:cs="仿宋_GB2312"/>
          <w:sz w:val="28"/>
          <w:szCs w:val="28"/>
        </w:rPr>
      </w:pPr>
    </w:p>
    <w:p w14:paraId="4CFBE8D1">
      <w:pPr>
        <w:pStyle w:val="12"/>
        <w:adjustRightInd w:val="0"/>
        <w:spacing w:line="460" w:lineRule="exact"/>
        <w:ind w:firstLine="560" w:firstLineChars="200"/>
        <w:rPr>
          <w:rFonts w:ascii="仿宋_GB2312" w:hAnsi="仿宋_GB2312" w:eastAsia="仿宋_GB2312" w:cs="仿宋_GB2312"/>
          <w:sz w:val="28"/>
          <w:szCs w:val="28"/>
        </w:rPr>
      </w:pPr>
      <w:bookmarkStart w:id="7" w:name="_GoBack"/>
      <w:bookmarkEnd w:id="7"/>
    </w:p>
    <w:p w14:paraId="65A249D9">
      <w:pPr>
        <w:pStyle w:val="12"/>
        <w:adjustRightInd w:val="0"/>
        <w:spacing w:line="460" w:lineRule="exact"/>
        <w:rPr>
          <w:rFonts w:ascii="仿宋_GB2312" w:hAnsi="仿宋_GB2312" w:eastAsia="仿宋_GB2312" w:cs="仿宋_GB2312"/>
          <w:sz w:val="28"/>
          <w:szCs w:val="28"/>
        </w:rPr>
      </w:pPr>
    </w:p>
    <w:p w14:paraId="5BDC4DC9">
      <w:pPr>
        <w:pStyle w:val="12"/>
        <w:adjustRightInd w:val="0"/>
        <w:spacing w:line="460" w:lineRule="exact"/>
        <w:ind w:firstLine="560" w:firstLineChars="200"/>
        <w:rPr>
          <w:rFonts w:ascii="仿宋_GB2312" w:hAnsi="仿宋_GB2312" w:eastAsia="仿宋_GB2312" w:cs="仿宋_GB2312"/>
          <w:sz w:val="28"/>
          <w:szCs w:val="28"/>
        </w:rPr>
      </w:pPr>
    </w:p>
    <w:p w14:paraId="3FD3325E">
      <w:pPr>
        <w:pStyle w:val="12"/>
        <w:adjustRightInd w:val="0"/>
        <w:spacing w:line="460" w:lineRule="exact"/>
        <w:ind w:firstLine="560" w:firstLineChars="200"/>
        <w:rPr>
          <w:rFonts w:ascii="仿宋_GB2312" w:hAnsi="仿宋_GB2312" w:eastAsia="仿宋_GB2312" w:cs="仿宋_GB2312"/>
          <w:sz w:val="28"/>
          <w:szCs w:val="28"/>
        </w:rPr>
      </w:pPr>
    </w:p>
    <w:p w14:paraId="6D358651">
      <w:pPr>
        <w:spacing w:after="0" w:line="460" w:lineRule="exact"/>
        <w:jc w:val="right"/>
        <w:rPr>
          <w:rFonts w:ascii="仿宋_GB2312" w:hAnsi="仿宋_GB2312" w:eastAsia="仿宋_GB2312" w:cs="仿宋_GB2312"/>
          <w:color w:val="000000"/>
          <w:kern w:val="2"/>
          <w:sz w:val="28"/>
          <w:szCs w:val="28"/>
        </w:rPr>
      </w:pPr>
      <w:r>
        <w:rPr>
          <w:rFonts w:hint="eastAsia" w:ascii="仿宋_GB2312" w:hAnsi="仿宋_GB2312" w:eastAsia="仿宋_GB2312" w:cs="仿宋_GB2312"/>
          <w:sz w:val="28"/>
          <w:szCs w:val="28"/>
        </w:rPr>
        <w:t>中国重汽集团济宁商用车有限公司</w:t>
      </w:r>
    </w:p>
    <w:p w14:paraId="26B99303">
      <w:pPr>
        <w:spacing w:after="0" w:line="460" w:lineRule="exact"/>
        <w:jc w:val="center"/>
        <w:rPr>
          <w:rFonts w:ascii="Times New Roman" w:hAnsi="Times New Roman" w:eastAsia="黑体"/>
          <w:b/>
          <w:color w:val="000000"/>
          <w:sz w:val="44"/>
          <w:szCs w:val="44"/>
        </w:rPr>
      </w:pPr>
      <w:r>
        <w:rPr>
          <w:rFonts w:hint="eastAsia" w:ascii="仿宋_GB2312" w:hAnsi="仿宋_GB2312" w:eastAsia="仿宋_GB2312" w:cs="仿宋_GB2312"/>
          <w:color w:val="000000"/>
          <w:kern w:val="2"/>
          <w:sz w:val="28"/>
          <w:szCs w:val="28"/>
        </w:rPr>
        <w:t xml:space="preserve">                        202</w:t>
      </w:r>
      <w:r>
        <w:rPr>
          <w:rFonts w:hint="eastAsia" w:ascii="仿宋_GB2312" w:hAnsi="仿宋_GB2312" w:eastAsia="仿宋_GB2312" w:cs="仿宋_GB2312"/>
          <w:color w:val="000000"/>
          <w:kern w:val="2"/>
          <w:sz w:val="28"/>
          <w:szCs w:val="28"/>
          <w:lang w:val="en-US" w:eastAsia="zh-CN"/>
        </w:rPr>
        <w:t>4</w:t>
      </w:r>
      <w:r>
        <w:rPr>
          <w:rFonts w:hint="eastAsia" w:ascii="仿宋_GB2312" w:hAnsi="仿宋_GB2312" w:eastAsia="仿宋_GB2312" w:cs="仿宋_GB2312"/>
          <w:color w:val="000000"/>
          <w:kern w:val="2"/>
          <w:sz w:val="28"/>
          <w:szCs w:val="28"/>
        </w:rPr>
        <w:t>年</w:t>
      </w:r>
      <w:r>
        <w:rPr>
          <w:rFonts w:hint="eastAsia" w:ascii="仿宋_GB2312" w:hAnsi="仿宋_GB2312" w:eastAsia="仿宋_GB2312" w:cs="仿宋_GB2312"/>
          <w:color w:val="000000"/>
          <w:kern w:val="2"/>
          <w:sz w:val="28"/>
          <w:szCs w:val="28"/>
          <w:lang w:val="en-US" w:eastAsia="zh-CN"/>
        </w:rPr>
        <w:t>8</w:t>
      </w:r>
      <w:r>
        <w:rPr>
          <w:rFonts w:hint="eastAsia" w:ascii="仿宋_GB2312" w:hAnsi="仿宋_GB2312" w:eastAsia="仿宋_GB2312" w:cs="仿宋_GB2312"/>
          <w:color w:val="000000"/>
          <w:kern w:val="2"/>
          <w:sz w:val="28"/>
          <w:szCs w:val="28"/>
        </w:rPr>
        <w:t>月</w:t>
      </w:r>
      <w:r>
        <w:rPr>
          <w:rFonts w:hint="eastAsia" w:ascii="仿宋_GB2312" w:hAnsi="仿宋_GB2312" w:eastAsia="仿宋_GB2312" w:cs="仿宋_GB2312"/>
          <w:color w:val="000000"/>
          <w:kern w:val="2"/>
          <w:sz w:val="28"/>
          <w:szCs w:val="28"/>
          <w:lang w:val="en-US" w:eastAsia="zh-CN"/>
        </w:rPr>
        <w:t>31</w:t>
      </w:r>
      <w:r>
        <w:rPr>
          <w:rFonts w:hint="eastAsia" w:ascii="仿宋_GB2312" w:hAnsi="仿宋_GB2312" w:eastAsia="仿宋_GB2312" w:cs="仿宋_GB2312"/>
          <w:color w:val="000000"/>
          <w:kern w:val="2"/>
          <w:sz w:val="28"/>
          <w:szCs w:val="28"/>
        </w:rPr>
        <w:t>日</w:t>
      </w:r>
      <w:bookmarkStart w:id="4" w:name="_Toc265599138"/>
      <w:bookmarkStart w:id="5" w:name="_Toc454207344"/>
    </w:p>
    <w:p w14:paraId="701A1C35">
      <w:pPr>
        <w:pStyle w:val="11"/>
      </w:pPr>
    </w:p>
    <w:p w14:paraId="362F6A99">
      <w:pPr>
        <w:pStyle w:val="11"/>
        <w:rPr>
          <w:sz w:val="28"/>
          <w:szCs w:val="28"/>
        </w:rPr>
      </w:pPr>
      <w:r>
        <w:rPr>
          <w:rFonts w:hint="eastAsia"/>
          <w:sz w:val="28"/>
          <w:szCs w:val="28"/>
        </w:rPr>
        <w:t>附件：一、投标函</w:t>
      </w:r>
    </w:p>
    <w:p w14:paraId="085183BD">
      <w:pPr>
        <w:pStyle w:val="11"/>
        <w:ind w:firstLine="840" w:firstLineChars="300"/>
        <w:rPr>
          <w:rFonts w:ascii="宋体" w:hAnsi="宋体" w:cs="宋体"/>
          <w:sz w:val="28"/>
          <w:szCs w:val="28"/>
        </w:rPr>
      </w:pPr>
      <w:r>
        <w:rPr>
          <w:rFonts w:hint="eastAsia" w:ascii="宋体" w:hAnsi="宋体" w:cs="宋体"/>
          <w:sz w:val="28"/>
          <w:szCs w:val="28"/>
        </w:rPr>
        <w:t>二、同类业绩一览表</w:t>
      </w:r>
    </w:p>
    <w:p w14:paraId="41387DC5">
      <w:pPr>
        <w:pStyle w:val="11"/>
        <w:ind w:firstLine="840" w:firstLineChars="300"/>
        <w:rPr>
          <w:sz w:val="28"/>
          <w:szCs w:val="28"/>
        </w:rPr>
      </w:pPr>
      <w:r>
        <w:rPr>
          <w:rFonts w:hint="eastAsia" w:ascii="宋体" w:hAnsi="宋体"/>
          <w:sz w:val="28"/>
          <w:szCs w:val="28"/>
        </w:rPr>
        <w:t>三、法人代表授权书</w:t>
      </w:r>
    </w:p>
    <w:p w14:paraId="1B68FDB1">
      <w:pPr>
        <w:pStyle w:val="11"/>
        <w:ind w:firstLine="840" w:firstLineChars="300"/>
        <w:rPr>
          <w:rFonts w:hint="eastAsia"/>
          <w:sz w:val="28"/>
          <w:szCs w:val="28"/>
        </w:rPr>
      </w:pPr>
      <w:r>
        <w:rPr>
          <w:rFonts w:hint="eastAsia"/>
          <w:sz w:val="28"/>
          <w:szCs w:val="28"/>
        </w:rPr>
        <w:t>四、投标报名表</w:t>
      </w:r>
    </w:p>
    <w:p w14:paraId="6C82AB05">
      <w:pPr>
        <w:pStyle w:val="11"/>
        <w:ind w:firstLine="840" w:firstLineChars="300"/>
      </w:pPr>
      <w:r>
        <w:rPr>
          <w:rFonts w:hint="eastAsia" w:eastAsia="宋体" w:cs="Times New Roman"/>
          <w:sz w:val="28"/>
          <w:szCs w:val="28"/>
          <w:lang w:val="en-US" w:eastAsia="zh-CN"/>
        </w:rPr>
        <w:t>五、重汽e彩通供应商使用说明</w:t>
      </w:r>
    </w:p>
    <w:p w14:paraId="452E5126">
      <w:pPr>
        <w:pStyle w:val="12"/>
        <w:adjustRightInd w:val="0"/>
        <w:snapToGrid w:val="0"/>
        <w:spacing w:line="460" w:lineRule="exact"/>
        <w:ind w:firstLine="560"/>
        <w:outlineLvl w:val="1"/>
        <w:rPr>
          <w:rStyle w:val="40"/>
          <w:rFonts w:ascii="仿宋_GB2312" w:hAnsi="华文仿宋" w:eastAsia="仿宋_GB2312"/>
          <w:sz w:val="28"/>
          <w:szCs w:val="28"/>
        </w:rPr>
      </w:pPr>
      <w:r>
        <w:rPr>
          <w:rStyle w:val="40"/>
          <w:rFonts w:hint="eastAsia" w:ascii="仿宋_GB2312" w:hAnsi="华文仿宋" w:eastAsia="仿宋_GB2312"/>
          <w:sz w:val="28"/>
          <w:szCs w:val="28"/>
        </w:rPr>
        <w:t>附件</w:t>
      </w:r>
      <w:r>
        <w:rPr>
          <w:rStyle w:val="40"/>
          <w:rFonts w:ascii="仿宋_GB2312" w:hAnsi="华文仿宋" w:eastAsia="仿宋_GB2312"/>
          <w:sz w:val="28"/>
          <w:szCs w:val="28"/>
        </w:rPr>
        <w:t>一</w:t>
      </w:r>
    </w:p>
    <w:p w14:paraId="2241FDDB">
      <w:pPr>
        <w:ind w:firstLine="883" w:firstLineChars="200"/>
        <w:jc w:val="center"/>
        <w:rPr>
          <w:rFonts w:ascii="仿宋" w:hAnsi="仿宋" w:eastAsia="仿宋"/>
          <w:b/>
          <w:sz w:val="44"/>
          <w:szCs w:val="44"/>
        </w:rPr>
      </w:pPr>
      <w:r>
        <w:rPr>
          <w:rFonts w:hint="eastAsia" w:ascii="仿宋" w:hAnsi="仿宋" w:eastAsia="仿宋"/>
          <w:b/>
          <w:sz w:val="44"/>
          <w:szCs w:val="44"/>
        </w:rPr>
        <w:t>投标函</w:t>
      </w:r>
    </w:p>
    <w:p w14:paraId="213620DB">
      <w:pPr>
        <w:pStyle w:val="12"/>
        <w:rPr>
          <w:rFonts w:ascii="仿宋" w:hAnsi="仿宋" w:eastAsia="仿宋"/>
          <w:sz w:val="28"/>
          <w:szCs w:val="28"/>
        </w:rPr>
      </w:pPr>
      <w:r>
        <w:rPr>
          <w:rFonts w:hint="eastAsia" w:ascii="仿宋" w:hAnsi="仿宋" w:eastAsia="仿宋"/>
          <w:sz w:val="28"/>
          <w:szCs w:val="28"/>
        </w:rPr>
        <w:t>中国重汽集团济宁商用车</w:t>
      </w:r>
      <w:r>
        <w:rPr>
          <w:rFonts w:ascii="仿宋" w:hAnsi="仿宋" w:eastAsia="仿宋"/>
          <w:sz w:val="28"/>
          <w:szCs w:val="28"/>
        </w:rPr>
        <w:t>有限公司：</w:t>
      </w:r>
    </w:p>
    <w:p w14:paraId="490722A9">
      <w:pPr>
        <w:ind w:firstLine="560" w:firstLineChars="200"/>
        <w:rPr>
          <w:rFonts w:ascii="仿宋" w:hAnsi="仿宋" w:eastAsia="仿宋"/>
          <w:sz w:val="28"/>
          <w:szCs w:val="28"/>
        </w:rPr>
      </w:pPr>
      <w:r>
        <w:rPr>
          <w:rFonts w:ascii="仿宋" w:hAnsi="仿宋" w:eastAsia="仿宋"/>
          <w:sz w:val="28"/>
          <w:szCs w:val="28"/>
        </w:rPr>
        <w:t>1．我</w:t>
      </w:r>
      <w:r>
        <w:rPr>
          <w:rFonts w:hint="eastAsia" w:ascii="仿宋" w:hAnsi="仿宋" w:eastAsia="仿宋"/>
          <w:sz w:val="28"/>
          <w:szCs w:val="28"/>
        </w:rPr>
        <w:t>单位</w:t>
      </w:r>
      <w:r>
        <w:rPr>
          <w:rFonts w:ascii="仿宋" w:hAnsi="仿宋" w:eastAsia="仿宋"/>
          <w:sz w:val="28"/>
          <w:szCs w:val="28"/>
        </w:rPr>
        <w:t>已仔细研究了</w:t>
      </w:r>
      <w:r>
        <w:rPr>
          <w:rFonts w:hint="eastAsia" w:ascii="仿宋" w:hAnsi="仿宋" w:eastAsia="仿宋"/>
          <w:sz w:val="28"/>
          <w:szCs w:val="28"/>
          <w:lang w:val="en-US" w:eastAsia="zh-CN"/>
        </w:rPr>
        <w:t>2024年</w:t>
      </w:r>
      <w:r>
        <w:rPr>
          <w:rFonts w:hint="eastAsia" w:ascii="仿宋" w:hAnsi="仿宋" w:eastAsia="仿宋"/>
          <w:sz w:val="28"/>
          <w:szCs w:val="28"/>
        </w:rPr>
        <w:t>消防设备设施采购</w:t>
      </w:r>
      <w:r>
        <w:rPr>
          <w:rFonts w:hint="eastAsia" w:ascii="仿宋" w:hAnsi="仿宋" w:eastAsia="仿宋"/>
          <w:sz w:val="28"/>
          <w:szCs w:val="28"/>
          <w:lang w:val="en-US" w:eastAsia="zh-CN"/>
        </w:rPr>
        <w:t>合同招标项目</w:t>
      </w:r>
      <w:r>
        <w:rPr>
          <w:rFonts w:ascii="仿宋" w:hAnsi="仿宋" w:eastAsia="仿宋"/>
          <w:sz w:val="28"/>
          <w:szCs w:val="28"/>
        </w:rPr>
        <w:t>招标文件的全部内容，愿意以人民币（大写）</w:t>
      </w:r>
      <w:r>
        <w:rPr>
          <w:rFonts w:ascii="仿宋" w:hAnsi="仿宋" w:eastAsia="仿宋"/>
          <w:sz w:val="28"/>
          <w:szCs w:val="28"/>
          <w:u w:val="single"/>
        </w:rPr>
        <w:t xml:space="preserve">         </w:t>
      </w:r>
      <w:r>
        <w:rPr>
          <w:rFonts w:ascii="仿宋" w:hAnsi="仿宋" w:eastAsia="仿宋"/>
          <w:sz w:val="28"/>
          <w:szCs w:val="28"/>
        </w:rPr>
        <w:t>元（</w:t>
      </w:r>
      <w:r>
        <w:rPr>
          <w:rFonts w:hint="eastAsia" w:ascii="宋体" w:hAnsi="宋体" w:cs="宋体"/>
          <w:sz w:val="28"/>
          <w:szCs w:val="28"/>
        </w:rPr>
        <w:t>¥</w:t>
      </w:r>
      <w:r>
        <w:rPr>
          <w:rFonts w:ascii="仿宋" w:hAnsi="仿宋" w:eastAsia="仿宋"/>
          <w:sz w:val="28"/>
          <w:szCs w:val="28"/>
          <w:u w:val="single"/>
        </w:rPr>
        <w:t xml:space="preserve">           </w:t>
      </w:r>
      <w:r>
        <w:rPr>
          <w:rFonts w:ascii="仿宋" w:hAnsi="仿宋" w:eastAsia="仿宋"/>
          <w:sz w:val="28"/>
          <w:szCs w:val="28"/>
        </w:rPr>
        <w:t>）的投标总报价，</w:t>
      </w:r>
      <w:r>
        <w:rPr>
          <w:rFonts w:hint="eastAsia" w:ascii="仿宋" w:hAnsi="仿宋" w:eastAsia="仿宋"/>
          <w:sz w:val="28"/>
          <w:szCs w:val="28"/>
        </w:rPr>
        <w:t>工期</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一</w:t>
      </w:r>
      <w:r>
        <w:rPr>
          <w:rFonts w:hint="eastAsia" w:ascii="仿宋" w:hAnsi="仿宋" w:eastAsia="仿宋"/>
          <w:sz w:val="28"/>
          <w:szCs w:val="28"/>
          <w:u w:val="single"/>
        </w:rPr>
        <w:t xml:space="preserve">年       </w:t>
      </w:r>
      <w:r>
        <w:rPr>
          <w:rFonts w:hint="eastAsia" w:ascii="仿宋" w:hAnsi="仿宋" w:eastAsia="仿宋"/>
          <w:sz w:val="28"/>
          <w:szCs w:val="28"/>
        </w:rPr>
        <w:t>，响应招标文件所有内容要求，并</w:t>
      </w:r>
      <w:r>
        <w:rPr>
          <w:rFonts w:ascii="仿宋" w:hAnsi="仿宋" w:eastAsia="仿宋"/>
          <w:sz w:val="28"/>
          <w:szCs w:val="28"/>
        </w:rPr>
        <w:t>按合同约定实施和完成承包工程，修补工程中的任何缺陷，工程质量达到</w:t>
      </w:r>
      <w:r>
        <w:rPr>
          <w:rFonts w:ascii="仿宋" w:hAnsi="仿宋" w:eastAsia="仿宋"/>
          <w:sz w:val="28"/>
          <w:szCs w:val="28"/>
          <w:u w:val="single"/>
        </w:rPr>
        <w:t xml:space="preserve">           </w:t>
      </w:r>
      <w:r>
        <w:rPr>
          <w:rFonts w:ascii="仿宋" w:hAnsi="仿宋" w:eastAsia="仿宋"/>
          <w:sz w:val="28"/>
          <w:szCs w:val="28"/>
        </w:rPr>
        <w:t>。</w:t>
      </w:r>
    </w:p>
    <w:p w14:paraId="53B08C2F">
      <w:pPr>
        <w:ind w:firstLine="560" w:firstLineChars="200"/>
        <w:rPr>
          <w:rFonts w:ascii="仿宋" w:hAnsi="仿宋" w:eastAsia="仿宋"/>
          <w:sz w:val="28"/>
          <w:szCs w:val="28"/>
        </w:rPr>
      </w:pPr>
      <w:r>
        <w:rPr>
          <w:rFonts w:ascii="仿宋" w:hAnsi="仿宋" w:eastAsia="仿宋"/>
          <w:sz w:val="28"/>
          <w:szCs w:val="28"/>
        </w:rPr>
        <w:t>2．我单位方承诺在投标有效期内不修改、撤销投标文件。</w:t>
      </w:r>
    </w:p>
    <w:p w14:paraId="5797BD59">
      <w:pPr>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．如我</w:t>
      </w:r>
      <w:r>
        <w:rPr>
          <w:rFonts w:hint="eastAsia" w:ascii="仿宋" w:hAnsi="仿宋" w:eastAsia="仿宋"/>
          <w:sz w:val="28"/>
          <w:szCs w:val="28"/>
        </w:rPr>
        <w:t>单位</w:t>
      </w:r>
      <w:r>
        <w:rPr>
          <w:rFonts w:ascii="仿宋" w:hAnsi="仿宋" w:eastAsia="仿宋"/>
          <w:sz w:val="28"/>
          <w:szCs w:val="28"/>
        </w:rPr>
        <w:t>中标：</w:t>
      </w:r>
    </w:p>
    <w:p w14:paraId="055A7E7D">
      <w:pPr>
        <w:ind w:firstLine="560" w:firstLineChars="200"/>
        <w:rPr>
          <w:rFonts w:ascii="仿宋" w:hAnsi="仿宋" w:eastAsia="仿宋"/>
          <w:sz w:val="28"/>
          <w:szCs w:val="28"/>
        </w:rPr>
      </w:pPr>
      <w:r>
        <w:rPr>
          <w:rFonts w:ascii="仿宋" w:hAnsi="仿宋" w:eastAsia="仿宋"/>
          <w:sz w:val="28"/>
          <w:szCs w:val="28"/>
        </w:rPr>
        <w:t>（1）我</w:t>
      </w:r>
      <w:r>
        <w:rPr>
          <w:rFonts w:hint="eastAsia" w:ascii="仿宋" w:hAnsi="仿宋" w:eastAsia="仿宋"/>
          <w:sz w:val="28"/>
          <w:szCs w:val="28"/>
        </w:rPr>
        <w:t>单位</w:t>
      </w:r>
      <w:r>
        <w:rPr>
          <w:rFonts w:ascii="仿宋" w:hAnsi="仿宋" w:eastAsia="仿宋"/>
          <w:sz w:val="28"/>
          <w:szCs w:val="28"/>
        </w:rPr>
        <w:t>承诺在收到中标通知书后，在中标通知书规定的期限内与</w:t>
      </w:r>
      <w:r>
        <w:rPr>
          <w:rFonts w:hint="eastAsia" w:ascii="仿宋" w:hAnsi="仿宋" w:eastAsia="仿宋"/>
          <w:sz w:val="28"/>
          <w:szCs w:val="28"/>
        </w:rPr>
        <w:t>贵单位</w:t>
      </w:r>
      <w:r>
        <w:rPr>
          <w:rFonts w:ascii="仿宋" w:hAnsi="仿宋" w:eastAsia="仿宋"/>
          <w:sz w:val="28"/>
          <w:szCs w:val="28"/>
        </w:rPr>
        <w:t>签订合同。</w:t>
      </w:r>
    </w:p>
    <w:p w14:paraId="550D507A">
      <w:pPr>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2</w:t>
      </w:r>
      <w:r>
        <w:rPr>
          <w:rFonts w:ascii="仿宋" w:hAnsi="仿宋" w:eastAsia="仿宋"/>
          <w:sz w:val="28"/>
          <w:szCs w:val="28"/>
        </w:rPr>
        <w:t>）我</w:t>
      </w:r>
      <w:r>
        <w:rPr>
          <w:rFonts w:hint="eastAsia" w:ascii="仿宋" w:hAnsi="仿宋" w:eastAsia="仿宋"/>
          <w:sz w:val="28"/>
          <w:szCs w:val="28"/>
        </w:rPr>
        <w:t>单位</w:t>
      </w:r>
      <w:r>
        <w:rPr>
          <w:rFonts w:ascii="仿宋" w:hAnsi="仿宋" w:eastAsia="仿宋"/>
          <w:sz w:val="28"/>
          <w:szCs w:val="28"/>
        </w:rPr>
        <w:t>承诺按照招标文件规定向你方递交履约担保。</w:t>
      </w:r>
    </w:p>
    <w:p w14:paraId="580A85C9">
      <w:pPr>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）我</w:t>
      </w:r>
      <w:r>
        <w:rPr>
          <w:rFonts w:hint="eastAsia" w:ascii="仿宋" w:hAnsi="仿宋" w:eastAsia="仿宋"/>
          <w:sz w:val="28"/>
          <w:szCs w:val="28"/>
        </w:rPr>
        <w:t>单位</w:t>
      </w:r>
      <w:r>
        <w:rPr>
          <w:rFonts w:ascii="仿宋" w:hAnsi="仿宋" w:eastAsia="仿宋"/>
          <w:sz w:val="28"/>
          <w:szCs w:val="28"/>
        </w:rPr>
        <w:t>承诺在合同约定的期限内按照法律法规要求</w:t>
      </w:r>
      <w:r>
        <w:rPr>
          <w:rFonts w:hint="eastAsia" w:ascii="仿宋" w:hAnsi="仿宋" w:eastAsia="仿宋"/>
          <w:sz w:val="28"/>
          <w:szCs w:val="28"/>
        </w:rPr>
        <w:t>、</w:t>
      </w:r>
      <w:r>
        <w:rPr>
          <w:rFonts w:ascii="仿宋" w:hAnsi="仿宋" w:eastAsia="仿宋"/>
          <w:sz w:val="28"/>
          <w:szCs w:val="28"/>
        </w:rPr>
        <w:t>保质保量完成维保任务。</w:t>
      </w:r>
    </w:p>
    <w:p w14:paraId="1753858B">
      <w:pPr>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w:t>
      </w:r>
      <w:r>
        <w:rPr>
          <w:rFonts w:hint="eastAsia" w:ascii="仿宋" w:hAnsi="仿宋" w:eastAsia="仿宋"/>
          <w:sz w:val="28"/>
          <w:szCs w:val="28"/>
        </w:rPr>
        <w:t>我单位在此声明，所递交的投标文件及有关资料内容完整、真实和准确。</w:t>
      </w:r>
    </w:p>
    <w:p w14:paraId="769AB51E">
      <w:pPr>
        <w:ind w:firstLine="560" w:firstLineChars="200"/>
        <w:rPr>
          <w:rFonts w:ascii="仿宋" w:hAnsi="仿宋" w:eastAsia="仿宋"/>
          <w:sz w:val="28"/>
          <w:szCs w:val="28"/>
        </w:rPr>
      </w:pPr>
      <w:r>
        <w:rPr>
          <w:rFonts w:hint="eastAsia" w:ascii="仿宋" w:hAnsi="仿宋" w:eastAsia="仿宋"/>
          <w:sz w:val="28"/>
          <w:szCs w:val="28"/>
        </w:rPr>
        <w:t>5．</w:t>
      </w:r>
      <w:r>
        <w:rPr>
          <w:rFonts w:ascii="仿宋" w:hAnsi="仿宋" w:eastAsia="仿宋"/>
          <w:sz w:val="28"/>
          <w:szCs w:val="28"/>
          <w:u w:val="single"/>
        </w:rPr>
        <w:t xml:space="preserve">                                       </w:t>
      </w:r>
      <w:r>
        <w:rPr>
          <w:rFonts w:ascii="仿宋" w:hAnsi="仿宋" w:eastAsia="仿宋"/>
          <w:sz w:val="28"/>
          <w:szCs w:val="28"/>
        </w:rPr>
        <w:t>（</w:t>
      </w:r>
      <w:r>
        <w:rPr>
          <w:rFonts w:hint="eastAsia" w:ascii="仿宋" w:hAnsi="仿宋" w:eastAsia="仿宋"/>
          <w:sz w:val="28"/>
          <w:szCs w:val="28"/>
        </w:rPr>
        <w:t>其他</w:t>
      </w:r>
      <w:r>
        <w:rPr>
          <w:rFonts w:ascii="仿宋" w:hAnsi="仿宋" w:eastAsia="仿宋"/>
          <w:sz w:val="28"/>
          <w:szCs w:val="28"/>
        </w:rPr>
        <w:t>补充说明）。</w:t>
      </w:r>
    </w:p>
    <w:p w14:paraId="4E6AB8E4">
      <w:pPr>
        <w:ind w:right="-101" w:firstLine="560" w:firstLineChars="200"/>
        <w:rPr>
          <w:rFonts w:ascii="仿宋" w:hAnsi="仿宋" w:eastAsia="仿宋"/>
          <w:sz w:val="28"/>
          <w:szCs w:val="28"/>
        </w:rPr>
      </w:pPr>
      <w:r>
        <w:rPr>
          <w:rFonts w:ascii="仿宋" w:hAnsi="仿宋" w:eastAsia="仿宋"/>
          <w:sz w:val="28"/>
          <w:szCs w:val="28"/>
        </w:rPr>
        <w:t>投 标 人：</w:t>
      </w:r>
      <w:r>
        <w:rPr>
          <w:rFonts w:ascii="仿宋" w:hAnsi="仿宋" w:eastAsia="仿宋"/>
          <w:sz w:val="28"/>
          <w:szCs w:val="28"/>
          <w:u w:val="single"/>
        </w:rPr>
        <w:t xml:space="preserve">                      </w:t>
      </w:r>
      <w:r>
        <w:rPr>
          <w:rFonts w:ascii="仿宋" w:hAnsi="仿宋" w:eastAsia="仿宋"/>
          <w:sz w:val="28"/>
          <w:szCs w:val="28"/>
        </w:rPr>
        <w:t>（盖单位章）</w:t>
      </w:r>
    </w:p>
    <w:p w14:paraId="6CD0F77F">
      <w:pPr>
        <w:ind w:firstLine="560" w:firstLineChars="200"/>
        <w:rPr>
          <w:rFonts w:ascii="仿宋" w:hAnsi="仿宋" w:eastAsia="仿宋"/>
          <w:sz w:val="28"/>
          <w:szCs w:val="28"/>
        </w:rPr>
      </w:pPr>
      <w:r>
        <w:rPr>
          <w:rFonts w:ascii="仿宋" w:hAnsi="仿宋" w:eastAsia="仿宋"/>
          <w:sz w:val="28"/>
          <w:szCs w:val="28"/>
        </w:rPr>
        <w:t>法定代表人或其委托代理人：</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ascii="仿宋" w:hAnsi="仿宋" w:eastAsia="仿宋"/>
          <w:sz w:val="28"/>
          <w:szCs w:val="28"/>
        </w:rPr>
        <w:t>（签字）</w:t>
      </w:r>
    </w:p>
    <w:p w14:paraId="75785967">
      <w:pPr>
        <w:ind w:firstLine="560" w:firstLineChars="200"/>
        <w:rPr>
          <w:rFonts w:ascii="仿宋" w:hAnsi="仿宋" w:eastAsia="仿宋"/>
          <w:sz w:val="28"/>
          <w:szCs w:val="28"/>
        </w:rPr>
      </w:pPr>
      <w:r>
        <w:rPr>
          <w:rFonts w:ascii="仿宋" w:hAnsi="仿宋" w:eastAsia="仿宋"/>
          <w:sz w:val="28"/>
          <w:szCs w:val="28"/>
        </w:rPr>
        <w:t>地址：</w:t>
      </w:r>
      <w:r>
        <w:rPr>
          <w:rFonts w:ascii="仿宋" w:hAnsi="仿宋" w:eastAsia="仿宋"/>
          <w:sz w:val="28"/>
          <w:szCs w:val="28"/>
          <w:u w:val="single"/>
        </w:rPr>
        <w:t xml:space="preserve">                                     </w:t>
      </w:r>
    </w:p>
    <w:p w14:paraId="48906A48">
      <w:pPr>
        <w:ind w:firstLine="560" w:firstLineChars="200"/>
        <w:rPr>
          <w:rFonts w:ascii="仿宋" w:hAnsi="仿宋" w:eastAsia="仿宋"/>
          <w:sz w:val="28"/>
          <w:szCs w:val="28"/>
        </w:rPr>
      </w:pPr>
      <w:r>
        <w:rPr>
          <w:rFonts w:ascii="仿宋" w:hAnsi="仿宋" w:eastAsia="仿宋"/>
          <w:sz w:val="28"/>
          <w:szCs w:val="28"/>
        </w:rPr>
        <w:t>电话：</w:t>
      </w:r>
      <w:r>
        <w:rPr>
          <w:rFonts w:ascii="仿宋" w:hAnsi="仿宋" w:eastAsia="仿宋"/>
          <w:sz w:val="28"/>
          <w:szCs w:val="28"/>
          <w:u w:val="single"/>
        </w:rPr>
        <w:t xml:space="preserve">                                     </w:t>
      </w:r>
    </w:p>
    <w:p w14:paraId="5B429B1B">
      <w:pPr>
        <w:ind w:firstLine="560" w:firstLineChars="200"/>
        <w:rPr>
          <w:rFonts w:ascii="仿宋" w:hAnsi="仿宋" w:eastAsia="仿宋"/>
          <w:sz w:val="28"/>
          <w:szCs w:val="28"/>
        </w:rPr>
      </w:pPr>
      <w:r>
        <w:rPr>
          <w:rFonts w:ascii="仿宋" w:hAnsi="仿宋" w:eastAsia="仿宋"/>
          <w:sz w:val="28"/>
          <w:szCs w:val="28"/>
        </w:rPr>
        <w:t>传真：</w:t>
      </w:r>
      <w:r>
        <w:rPr>
          <w:rFonts w:ascii="仿宋" w:hAnsi="仿宋" w:eastAsia="仿宋"/>
          <w:sz w:val="28"/>
          <w:szCs w:val="28"/>
          <w:u w:val="single"/>
        </w:rPr>
        <w:t xml:space="preserve">                                     </w:t>
      </w:r>
    </w:p>
    <w:p w14:paraId="02B354DA">
      <w:pPr>
        <w:ind w:firstLine="560" w:firstLineChars="200"/>
        <w:jc w:val="right"/>
        <w:rPr>
          <w:rFonts w:ascii="仿宋" w:hAnsi="仿宋" w:eastAsia="仿宋"/>
          <w:sz w:val="28"/>
          <w:szCs w:val="28"/>
        </w:rPr>
      </w:pPr>
      <w:r>
        <w:rPr>
          <w:rFonts w:hint="eastAsia" w:ascii="仿宋" w:hAnsi="仿宋" w:eastAsia="仿宋"/>
          <w:sz w:val="28"/>
          <w:szCs w:val="28"/>
          <w:u w:val="single"/>
        </w:rPr>
        <w:t xml:space="preserve">        </w:t>
      </w:r>
      <w:r>
        <w:rPr>
          <w:rFonts w:ascii="仿宋" w:hAnsi="仿宋" w:eastAsia="仿宋"/>
          <w:sz w:val="28"/>
          <w:szCs w:val="28"/>
        </w:rPr>
        <w:t>年</w:t>
      </w:r>
      <w:r>
        <w:rPr>
          <w:rFonts w:hint="eastAsia" w:ascii="仿宋" w:hAnsi="仿宋" w:eastAsia="仿宋"/>
          <w:sz w:val="28"/>
          <w:szCs w:val="28"/>
          <w:u w:val="single"/>
        </w:rPr>
        <w:t xml:space="preserve">        </w:t>
      </w:r>
      <w:r>
        <w:rPr>
          <w:rFonts w:ascii="仿宋" w:hAnsi="仿宋" w:eastAsia="仿宋"/>
          <w:sz w:val="28"/>
          <w:szCs w:val="28"/>
        </w:rPr>
        <w:t>月</w:t>
      </w:r>
      <w:r>
        <w:rPr>
          <w:rFonts w:hint="eastAsia" w:ascii="仿宋" w:hAnsi="仿宋" w:eastAsia="仿宋"/>
          <w:sz w:val="28"/>
          <w:szCs w:val="28"/>
          <w:u w:val="single"/>
        </w:rPr>
        <w:t xml:space="preserve">        </w:t>
      </w:r>
      <w:r>
        <w:rPr>
          <w:rFonts w:ascii="仿宋" w:hAnsi="仿宋" w:eastAsia="仿宋"/>
          <w:sz w:val="28"/>
          <w:szCs w:val="28"/>
        </w:rPr>
        <w:t>日</w:t>
      </w:r>
    </w:p>
    <w:p w14:paraId="110C41D7">
      <w:pPr>
        <w:outlineLvl w:val="0"/>
        <w:rPr>
          <w:rFonts w:ascii="仿宋" w:hAnsi="仿宋" w:eastAsia="仿宋" w:cs="宋体"/>
          <w:b/>
          <w:bCs/>
          <w:sz w:val="28"/>
          <w:szCs w:val="28"/>
        </w:rPr>
      </w:pPr>
      <w:r>
        <w:rPr>
          <w:rFonts w:ascii="仿宋" w:hAnsi="仿宋" w:eastAsia="仿宋"/>
          <w:b/>
          <w:sz w:val="28"/>
          <w:szCs w:val="28"/>
        </w:rPr>
        <w:br w:type="page"/>
      </w:r>
      <w:r>
        <w:rPr>
          <w:rFonts w:hint="eastAsia" w:ascii="仿宋" w:hAnsi="仿宋" w:eastAsia="仿宋"/>
          <w:b/>
          <w:sz w:val="28"/>
          <w:szCs w:val="28"/>
          <w:lang w:val="en-US" w:eastAsia="zh-CN"/>
        </w:rPr>
        <w:t xml:space="preserve">   </w:t>
      </w:r>
      <w:r>
        <w:rPr>
          <w:rFonts w:hint="eastAsia" w:ascii="仿宋" w:hAnsi="仿宋" w:eastAsia="仿宋" w:cs="宋体"/>
          <w:b/>
          <w:bCs/>
          <w:sz w:val="28"/>
          <w:szCs w:val="28"/>
        </w:rPr>
        <w:t>附件二</w:t>
      </w:r>
    </w:p>
    <w:p w14:paraId="383A8635">
      <w:pPr>
        <w:jc w:val="center"/>
        <w:rPr>
          <w:rFonts w:ascii="仿宋" w:hAnsi="仿宋" w:eastAsia="仿宋"/>
          <w:b/>
          <w:bCs/>
          <w:sz w:val="44"/>
          <w:szCs w:val="44"/>
        </w:rPr>
      </w:pPr>
      <w:r>
        <w:rPr>
          <w:rFonts w:hint="eastAsia" w:ascii="仿宋" w:hAnsi="仿宋" w:eastAsia="仿宋"/>
          <w:b/>
          <w:bCs/>
          <w:sz w:val="44"/>
          <w:szCs w:val="44"/>
        </w:rPr>
        <w:t>近三年同类业绩一览表</w:t>
      </w:r>
    </w:p>
    <w:p w14:paraId="66B3C25C">
      <w:pPr>
        <w:rPr>
          <w:rFonts w:ascii="仿宋" w:hAnsi="仿宋" w:eastAsia="仿宋"/>
          <w:b/>
          <w:bCs/>
          <w:sz w:val="28"/>
          <w:szCs w:val="28"/>
          <w:u w:val="single"/>
        </w:rPr>
      </w:pPr>
      <w:r>
        <w:rPr>
          <w:rFonts w:hint="eastAsia" w:ascii="仿宋" w:hAnsi="仿宋" w:eastAsia="仿宋"/>
          <w:sz w:val="28"/>
          <w:szCs w:val="28"/>
        </w:rPr>
        <w:t>项目名称：</w:t>
      </w:r>
      <w:r>
        <w:rPr>
          <w:rFonts w:hint="eastAsia" w:ascii="仿宋" w:hAnsi="仿宋" w:eastAsia="仿宋"/>
          <w:sz w:val="28"/>
          <w:szCs w:val="28"/>
          <w:lang w:val="en-US" w:eastAsia="zh-CN"/>
        </w:rPr>
        <w:t>2024年</w:t>
      </w:r>
      <w:r>
        <w:rPr>
          <w:rFonts w:hint="eastAsia" w:ascii="仿宋" w:hAnsi="仿宋" w:eastAsia="仿宋"/>
          <w:sz w:val="28"/>
          <w:szCs w:val="28"/>
        </w:rPr>
        <w:t>消防设备设施采购</w:t>
      </w:r>
      <w:r>
        <w:rPr>
          <w:rFonts w:hint="eastAsia" w:ascii="仿宋" w:hAnsi="仿宋" w:eastAsia="仿宋"/>
          <w:sz w:val="28"/>
          <w:szCs w:val="28"/>
          <w:lang w:val="en-US" w:eastAsia="zh-CN"/>
        </w:rPr>
        <w:t>合同招标项目</w:t>
      </w:r>
      <w:r>
        <w:rPr>
          <w:rFonts w:hint="eastAsia" w:ascii="仿宋" w:hAnsi="仿宋" w:eastAsia="仿宋"/>
          <w:b/>
          <w:bCs/>
          <w:sz w:val="28"/>
          <w:szCs w:val="28"/>
          <w:u w:val="single"/>
        </w:rPr>
        <w:t xml:space="preserve">                          </w:t>
      </w:r>
    </w:p>
    <w:p w14:paraId="6F3E52ED">
      <w:pPr>
        <w:rPr>
          <w:rFonts w:ascii="仿宋" w:hAnsi="仿宋" w:eastAsia="仿宋"/>
          <w:bCs/>
          <w:sz w:val="28"/>
          <w:szCs w:val="28"/>
          <w:u w:val="single"/>
        </w:rPr>
      </w:pPr>
      <w:r>
        <w:rPr>
          <w:rFonts w:hint="eastAsia" w:ascii="仿宋" w:hAnsi="仿宋" w:eastAsia="仿宋"/>
          <w:bCs/>
          <w:sz w:val="28"/>
          <w:szCs w:val="28"/>
        </w:rPr>
        <w:t>投标人名称（盖章）：</w:t>
      </w:r>
      <w:r>
        <w:rPr>
          <w:rFonts w:hint="eastAsia" w:ascii="仿宋" w:hAnsi="仿宋" w:eastAsia="仿宋"/>
          <w:bCs/>
          <w:sz w:val="28"/>
          <w:szCs w:val="28"/>
          <w:u w:val="single"/>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59"/>
        <w:gridCol w:w="1860"/>
        <w:gridCol w:w="1755"/>
        <w:gridCol w:w="1845"/>
        <w:gridCol w:w="1907"/>
      </w:tblGrid>
      <w:tr w14:paraId="1FAD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2" w:hRule="atLeast"/>
        </w:trPr>
        <w:tc>
          <w:tcPr>
            <w:tcW w:w="1759" w:type="dxa"/>
            <w:vAlign w:val="center"/>
          </w:tcPr>
          <w:p w14:paraId="32BB2ECF">
            <w:pPr>
              <w:jc w:val="center"/>
              <w:rPr>
                <w:rFonts w:ascii="仿宋" w:hAnsi="仿宋" w:eastAsia="仿宋"/>
                <w:sz w:val="28"/>
                <w:szCs w:val="28"/>
              </w:rPr>
            </w:pPr>
            <w:r>
              <w:rPr>
                <w:rFonts w:hint="eastAsia" w:ascii="仿宋" w:hAnsi="仿宋" w:eastAsia="仿宋"/>
                <w:sz w:val="28"/>
                <w:szCs w:val="28"/>
              </w:rPr>
              <w:t>采购单位</w:t>
            </w:r>
          </w:p>
        </w:tc>
        <w:tc>
          <w:tcPr>
            <w:tcW w:w="1860" w:type="dxa"/>
            <w:vAlign w:val="center"/>
          </w:tcPr>
          <w:p w14:paraId="608FA607">
            <w:pPr>
              <w:jc w:val="center"/>
              <w:rPr>
                <w:rFonts w:ascii="仿宋" w:hAnsi="仿宋" w:eastAsia="仿宋"/>
                <w:sz w:val="28"/>
                <w:szCs w:val="28"/>
              </w:rPr>
            </w:pPr>
            <w:r>
              <w:rPr>
                <w:rFonts w:hint="eastAsia" w:ascii="仿宋" w:hAnsi="仿宋" w:eastAsia="仿宋"/>
                <w:sz w:val="28"/>
                <w:szCs w:val="28"/>
              </w:rPr>
              <w:t>项目名称</w:t>
            </w:r>
          </w:p>
        </w:tc>
        <w:tc>
          <w:tcPr>
            <w:tcW w:w="1755" w:type="dxa"/>
            <w:vAlign w:val="center"/>
          </w:tcPr>
          <w:p w14:paraId="4232008B">
            <w:pPr>
              <w:jc w:val="center"/>
              <w:rPr>
                <w:rFonts w:ascii="仿宋" w:hAnsi="仿宋" w:eastAsia="仿宋"/>
                <w:sz w:val="28"/>
                <w:szCs w:val="28"/>
              </w:rPr>
            </w:pPr>
            <w:r>
              <w:rPr>
                <w:rFonts w:hint="eastAsia" w:ascii="仿宋" w:hAnsi="仿宋" w:eastAsia="仿宋"/>
                <w:sz w:val="28"/>
                <w:szCs w:val="28"/>
              </w:rPr>
              <w:t>采购单位地址</w:t>
            </w:r>
          </w:p>
        </w:tc>
        <w:tc>
          <w:tcPr>
            <w:tcW w:w="1845" w:type="dxa"/>
            <w:vAlign w:val="center"/>
          </w:tcPr>
          <w:p w14:paraId="73B9EE9F">
            <w:pPr>
              <w:jc w:val="center"/>
              <w:rPr>
                <w:rFonts w:ascii="仿宋" w:hAnsi="仿宋" w:eastAsia="仿宋"/>
                <w:sz w:val="28"/>
                <w:szCs w:val="28"/>
              </w:rPr>
            </w:pPr>
            <w:r>
              <w:rPr>
                <w:rFonts w:hint="eastAsia" w:ascii="仿宋" w:hAnsi="仿宋" w:eastAsia="仿宋"/>
                <w:sz w:val="28"/>
                <w:szCs w:val="28"/>
              </w:rPr>
              <w:t>项目签订时间</w:t>
            </w:r>
          </w:p>
        </w:tc>
        <w:tc>
          <w:tcPr>
            <w:tcW w:w="1907" w:type="dxa"/>
            <w:vAlign w:val="center"/>
          </w:tcPr>
          <w:p w14:paraId="119E6BB2">
            <w:pPr>
              <w:jc w:val="center"/>
              <w:rPr>
                <w:rFonts w:ascii="仿宋" w:hAnsi="仿宋" w:eastAsia="仿宋"/>
                <w:sz w:val="28"/>
                <w:szCs w:val="28"/>
              </w:rPr>
            </w:pPr>
            <w:r>
              <w:rPr>
                <w:rFonts w:hint="eastAsia" w:ascii="仿宋" w:hAnsi="仿宋" w:eastAsia="仿宋"/>
                <w:sz w:val="28"/>
                <w:szCs w:val="28"/>
              </w:rPr>
              <w:t>联系人及联系方式</w:t>
            </w:r>
          </w:p>
        </w:tc>
      </w:tr>
      <w:tr w14:paraId="6E1C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trPr>
        <w:tc>
          <w:tcPr>
            <w:tcW w:w="1759" w:type="dxa"/>
          </w:tcPr>
          <w:p w14:paraId="4D92890D">
            <w:pPr>
              <w:rPr>
                <w:rFonts w:ascii="仿宋" w:hAnsi="仿宋" w:eastAsia="仿宋"/>
                <w:sz w:val="28"/>
                <w:szCs w:val="28"/>
              </w:rPr>
            </w:pPr>
          </w:p>
        </w:tc>
        <w:tc>
          <w:tcPr>
            <w:tcW w:w="1860" w:type="dxa"/>
          </w:tcPr>
          <w:p w14:paraId="2495D68C">
            <w:pPr>
              <w:rPr>
                <w:rFonts w:ascii="仿宋" w:hAnsi="仿宋" w:eastAsia="仿宋"/>
                <w:sz w:val="28"/>
                <w:szCs w:val="28"/>
              </w:rPr>
            </w:pPr>
          </w:p>
        </w:tc>
        <w:tc>
          <w:tcPr>
            <w:tcW w:w="1755" w:type="dxa"/>
          </w:tcPr>
          <w:p w14:paraId="2C19C86D">
            <w:pPr>
              <w:rPr>
                <w:rFonts w:ascii="仿宋" w:hAnsi="仿宋" w:eastAsia="仿宋"/>
                <w:sz w:val="28"/>
                <w:szCs w:val="28"/>
              </w:rPr>
            </w:pPr>
          </w:p>
        </w:tc>
        <w:tc>
          <w:tcPr>
            <w:tcW w:w="1845" w:type="dxa"/>
          </w:tcPr>
          <w:p w14:paraId="1A3F19C0">
            <w:pPr>
              <w:rPr>
                <w:rFonts w:ascii="仿宋" w:hAnsi="仿宋" w:eastAsia="仿宋"/>
                <w:sz w:val="28"/>
                <w:szCs w:val="28"/>
              </w:rPr>
            </w:pPr>
          </w:p>
        </w:tc>
        <w:tc>
          <w:tcPr>
            <w:tcW w:w="1907" w:type="dxa"/>
          </w:tcPr>
          <w:p w14:paraId="504635E6">
            <w:pPr>
              <w:rPr>
                <w:rFonts w:ascii="仿宋" w:hAnsi="仿宋" w:eastAsia="仿宋"/>
                <w:sz w:val="28"/>
                <w:szCs w:val="28"/>
              </w:rPr>
            </w:pPr>
          </w:p>
        </w:tc>
      </w:tr>
      <w:tr w14:paraId="68A2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5" w:hRule="atLeast"/>
        </w:trPr>
        <w:tc>
          <w:tcPr>
            <w:tcW w:w="1759" w:type="dxa"/>
          </w:tcPr>
          <w:p w14:paraId="13489F9D">
            <w:pPr>
              <w:rPr>
                <w:rFonts w:ascii="仿宋" w:hAnsi="仿宋" w:eastAsia="仿宋"/>
                <w:sz w:val="28"/>
                <w:szCs w:val="28"/>
              </w:rPr>
            </w:pPr>
          </w:p>
        </w:tc>
        <w:tc>
          <w:tcPr>
            <w:tcW w:w="1860" w:type="dxa"/>
          </w:tcPr>
          <w:p w14:paraId="0B6A8E87">
            <w:pPr>
              <w:rPr>
                <w:rFonts w:ascii="仿宋" w:hAnsi="仿宋" w:eastAsia="仿宋"/>
                <w:sz w:val="28"/>
                <w:szCs w:val="28"/>
              </w:rPr>
            </w:pPr>
          </w:p>
        </w:tc>
        <w:tc>
          <w:tcPr>
            <w:tcW w:w="1755" w:type="dxa"/>
          </w:tcPr>
          <w:p w14:paraId="58DF4487">
            <w:pPr>
              <w:rPr>
                <w:rFonts w:ascii="仿宋" w:hAnsi="仿宋" w:eastAsia="仿宋"/>
                <w:sz w:val="28"/>
                <w:szCs w:val="28"/>
              </w:rPr>
            </w:pPr>
          </w:p>
        </w:tc>
        <w:tc>
          <w:tcPr>
            <w:tcW w:w="1845" w:type="dxa"/>
          </w:tcPr>
          <w:p w14:paraId="4DA3C1E1">
            <w:pPr>
              <w:rPr>
                <w:rFonts w:ascii="仿宋" w:hAnsi="仿宋" w:eastAsia="仿宋"/>
                <w:sz w:val="28"/>
                <w:szCs w:val="28"/>
              </w:rPr>
            </w:pPr>
          </w:p>
        </w:tc>
        <w:tc>
          <w:tcPr>
            <w:tcW w:w="1907" w:type="dxa"/>
          </w:tcPr>
          <w:p w14:paraId="2B5DFDDF">
            <w:pPr>
              <w:rPr>
                <w:rFonts w:ascii="仿宋" w:hAnsi="仿宋" w:eastAsia="仿宋"/>
                <w:sz w:val="28"/>
                <w:szCs w:val="28"/>
              </w:rPr>
            </w:pPr>
          </w:p>
        </w:tc>
      </w:tr>
      <w:tr w14:paraId="4763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trPr>
        <w:tc>
          <w:tcPr>
            <w:tcW w:w="1759" w:type="dxa"/>
          </w:tcPr>
          <w:p w14:paraId="15475536">
            <w:pPr>
              <w:rPr>
                <w:rFonts w:ascii="仿宋" w:hAnsi="仿宋" w:eastAsia="仿宋"/>
                <w:sz w:val="28"/>
                <w:szCs w:val="28"/>
              </w:rPr>
            </w:pPr>
          </w:p>
        </w:tc>
        <w:tc>
          <w:tcPr>
            <w:tcW w:w="1860" w:type="dxa"/>
          </w:tcPr>
          <w:p w14:paraId="66C0385E">
            <w:pPr>
              <w:rPr>
                <w:rFonts w:ascii="仿宋" w:hAnsi="仿宋" w:eastAsia="仿宋"/>
                <w:sz w:val="28"/>
                <w:szCs w:val="28"/>
              </w:rPr>
            </w:pPr>
          </w:p>
        </w:tc>
        <w:tc>
          <w:tcPr>
            <w:tcW w:w="1755" w:type="dxa"/>
          </w:tcPr>
          <w:p w14:paraId="11D93057">
            <w:pPr>
              <w:rPr>
                <w:rFonts w:ascii="仿宋" w:hAnsi="仿宋" w:eastAsia="仿宋"/>
                <w:sz w:val="28"/>
                <w:szCs w:val="28"/>
              </w:rPr>
            </w:pPr>
          </w:p>
        </w:tc>
        <w:tc>
          <w:tcPr>
            <w:tcW w:w="1845" w:type="dxa"/>
          </w:tcPr>
          <w:p w14:paraId="3DA540DA">
            <w:pPr>
              <w:rPr>
                <w:rFonts w:ascii="仿宋" w:hAnsi="仿宋" w:eastAsia="仿宋"/>
                <w:sz w:val="28"/>
                <w:szCs w:val="28"/>
              </w:rPr>
            </w:pPr>
          </w:p>
        </w:tc>
        <w:tc>
          <w:tcPr>
            <w:tcW w:w="1907" w:type="dxa"/>
          </w:tcPr>
          <w:p w14:paraId="1B1D9496">
            <w:pPr>
              <w:rPr>
                <w:rFonts w:ascii="仿宋" w:hAnsi="仿宋" w:eastAsia="仿宋"/>
                <w:sz w:val="28"/>
                <w:szCs w:val="28"/>
              </w:rPr>
            </w:pPr>
          </w:p>
        </w:tc>
      </w:tr>
      <w:tr w14:paraId="091F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5" w:hRule="atLeast"/>
        </w:trPr>
        <w:tc>
          <w:tcPr>
            <w:tcW w:w="1759" w:type="dxa"/>
          </w:tcPr>
          <w:p w14:paraId="195AD852">
            <w:pPr>
              <w:rPr>
                <w:rFonts w:ascii="仿宋" w:hAnsi="仿宋" w:eastAsia="仿宋"/>
                <w:sz w:val="28"/>
                <w:szCs w:val="28"/>
              </w:rPr>
            </w:pPr>
          </w:p>
        </w:tc>
        <w:tc>
          <w:tcPr>
            <w:tcW w:w="1860" w:type="dxa"/>
          </w:tcPr>
          <w:p w14:paraId="2EAB7DAA">
            <w:pPr>
              <w:rPr>
                <w:rFonts w:ascii="仿宋" w:hAnsi="仿宋" w:eastAsia="仿宋"/>
                <w:sz w:val="28"/>
                <w:szCs w:val="28"/>
              </w:rPr>
            </w:pPr>
          </w:p>
        </w:tc>
        <w:tc>
          <w:tcPr>
            <w:tcW w:w="1755" w:type="dxa"/>
          </w:tcPr>
          <w:p w14:paraId="6D3B5906">
            <w:pPr>
              <w:rPr>
                <w:rFonts w:ascii="仿宋" w:hAnsi="仿宋" w:eastAsia="仿宋"/>
                <w:sz w:val="28"/>
                <w:szCs w:val="28"/>
              </w:rPr>
            </w:pPr>
          </w:p>
        </w:tc>
        <w:tc>
          <w:tcPr>
            <w:tcW w:w="1845" w:type="dxa"/>
          </w:tcPr>
          <w:p w14:paraId="36CC5030">
            <w:pPr>
              <w:rPr>
                <w:rFonts w:ascii="仿宋" w:hAnsi="仿宋" w:eastAsia="仿宋"/>
                <w:sz w:val="28"/>
                <w:szCs w:val="28"/>
              </w:rPr>
            </w:pPr>
          </w:p>
        </w:tc>
        <w:tc>
          <w:tcPr>
            <w:tcW w:w="1907" w:type="dxa"/>
          </w:tcPr>
          <w:p w14:paraId="35D06C7A">
            <w:pPr>
              <w:rPr>
                <w:rFonts w:ascii="仿宋" w:hAnsi="仿宋" w:eastAsia="仿宋"/>
                <w:sz w:val="28"/>
                <w:szCs w:val="28"/>
              </w:rPr>
            </w:pPr>
          </w:p>
        </w:tc>
      </w:tr>
      <w:tr w14:paraId="3CEE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0" w:hRule="atLeast"/>
        </w:trPr>
        <w:tc>
          <w:tcPr>
            <w:tcW w:w="1759" w:type="dxa"/>
          </w:tcPr>
          <w:p w14:paraId="5C7E2A55">
            <w:pPr>
              <w:rPr>
                <w:rFonts w:ascii="仿宋" w:hAnsi="仿宋" w:eastAsia="仿宋"/>
                <w:sz w:val="28"/>
                <w:szCs w:val="28"/>
              </w:rPr>
            </w:pPr>
          </w:p>
        </w:tc>
        <w:tc>
          <w:tcPr>
            <w:tcW w:w="1860" w:type="dxa"/>
          </w:tcPr>
          <w:p w14:paraId="13071FE3">
            <w:pPr>
              <w:rPr>
                <w:rFonts w:ascii="仿宋" w:hAnsi="仿宋" w:eastAsia="仿宋"/>
                <w:sz w:val="28"/>
                <w:szCs w:val="28"/>
              </w:rPr>
            </w:pPr>
          </w:p>
        </w:tc>
        <w:tc>
          <w:tcPr>
            <w:tcW w:w="1755" w:type="dxa"/>
          </w:tcPr>
          <w:p w14:paraId="5C947FAD">
            <w:pPr>
              <w:rPr>
                <w:rFonts w:ascii="仿宋" w:hAnsi="仿宋" w:eastAsia="仿宋"/>
                <w:sz w:val="28"/>
                <w:szCs w:val="28"/>
              </w:rPr>
            </w:pPr>
          </w:p>
        </w:tc>
        <w:tc>
          <w:tcPr>
            <w:tcW w:w="1845" w:type="dxa"/>
          </w:tcPr>
          <w:p w14:paraId="33E6D5CF">
            <w:pPr>
              <w:rPr>
                <w:rFonts w:ascii="仿宋" w:hAnsi="仿宋" w:eastAsia="仿宋"/>
                <w:sz w:val="28"/>
                <w:szCs w:val="28"/>
              </w:rPr>
            </w:pPr>
          </w:p>
        </w:tc>
        <w:tc>
          <w:tcPr>
            <w:tcW w:w="1907" w:type="dxa"/>
          </w:tcPr>
          <w:p w14:paraId="3C52729E">
            <w:pPr>
              <w:rPr>
                <w:rFonts w:ascii="仿宋" w:hAnsi="仿宋" w:eastAsia="仿宋"/>
                <w:sz w:val="28"/>
                <w:szCs w:val="28"/>
              </w:rPr>
            </w:pPr>
          </w:p>
        </w:tc>
      </w:tr>
      <w:tr w14:paraId="2AC6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4" w:hRule="atLeast"/>
        </w:trPr>
        <w:tc>
          <w:tcPr>
            <w:tcW w:w="1759" w:type="dxa"/>
          </w:tcPr>
          <w:p w14:paraId="26E1270B">
            <w:pPr>
              <w:rPr>
                <w:rFonts w:ascii="仿宋" w:hAnsi="仿宋" w:eastAsia="仿宋"/>
                <w:sz w:val="28"/>
                <w:szCs w:val="28"/>
              </w:rPr>
            </w:pPr>
          </w:p>
        </w:tc>
        <w:tc>
          <w:tcPr>
            <w:tcW w:w="1860" w:type="dxa"/>
          </w:tcPr>
          <w:p w14:paraId="13419F4E">
            <w:pPr>
              <w:rPr>
                <w:rFonts w:ascii="仿宋" w:hAnsi="仿宋" w:eastAsia="仿宋"/>
                <w:sz w:val="28"/>
                <w:szCs w:val="28"/>
              </w:rPr>
            </w:pPr>
          </w:p>
        </w:tc>
        <w:tc>
          <w:tcPr>
            <w:tcW w:w="1755" w:type="dxa"/>
          </w:tcPr>
          <w:p w14:paraId="1D1A6052">
            <w:pPr>
              <w:rPr>
                <w:rFonts w:ascii="仿宋" w:hAnsi="仿宋" w:eastAsia="仿宋"/>
                <w:sz w:val="28"/>
                <w:szCs w:val="28"/>
              </w:rPr>
            </w:pPr>
          </w:p>
        </w:tc>
        <w:tc>
          <w:tcPr>
            <w:tcW w:w="1845" w:type="dxa"/>
          </w:tcPr>
          <w:p w14:paraId="095A171F">
            <w:pPr>
              <w:rPr>
                <w:rFonts w:ascii="仿宋" w:hAnsi="仿宋" w:eastAsia="仿宋"/>
                <w:sz w:val="28"/>
                <w:szCs w:val="28"/>
              </w:rPr>
            </w:pPr>
          </w:p>
        </w:tc>
        <w:tc>
          <w:tcPr>
            <w:tcW w:w="1907" w:type="dxa"/>
          </w:tcPr>
          <w:p w14:paraId="4BE6F7FF">
            <w:pPr>
              <w:rPr>
                <w:rFonts w:ascii="仿宋" w:hAnsi="仿宋" w:eastAsia="仿宋"/>
                <w:sz w:val="28"/>
                <w:szCs w:val="28"/>
              </w:rPr>
            </w:pPr>
          </w:p>
        </w:tc>
      </w:tr>
      <w:tr w14:paraId="00F1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0" w:hRule="atLeast"/>
        </w:trPr>
        <w:tc>
          <w:tcPr>
            <w:tcW w:w="1759" w:type="dxa"/>
          </w:tcPr>
          <w:p w14:paraId="3A6905FF">
            <w:pPr>
              <w:rPr>
                <w:rFonts w:ascii="仿宋" w:hAnsi="仿宋" w:eastAsia="仿宋"/>
                <w:sz w:val="28"/>
                <w:szCs w:val="28"/>
              </w:rPr>
            </w:pPr>
          </w:p>
        </w:tc>
        <w:tc>
          <w:tcPr>
            <w:tcW w:w="1860" w:type="dxa"/>
          </w:tcPr>
          <w:p w14:paraId="58F16935">
            <w:pPr>
              <w:rPr>
                <w:rFonts w:ascii="仿宋" w:hAnsi="仿宋" w:eastAsia="仿宋"/>
                <w:sz w:val="28"/>
                <w:szCs w:val="28"/>
              </w:rPr>
            </w:pPr>
          </w:p>
        </w:tc>
        <w:tc>
          <w:tcPr>
            <w:tcW w:w="1755" w:type="dxa"/>
          </w:tcPr>
          <w:p w14:paraId="3A6FC58B">
            <w:pPr>
              <w:rPr>
                <w:rFonts w:ascii="仿宋" w:hAnsi="仿宋" w:eastAsia="仿宋"/>
                <w:sz w:val="28"/>
                <w:szCs w:val="28"/>
              </w:rPr>
            </w:pPr>
          </w:p>
        </w:tc>
        <w:tc>
          <w:tcPr>
            <w:tcW w:w="1845" w:type="dxa"/>
          </w:tcPr>
          <w:p w14:paraId="0590C315">
            <w:pPr>
              <w:rPr>
                <w:rFonts w:ascii="仿宋" w:hAnsi="仿宋" w:eastAsia="仿宋"/>
                <w:sz w:val="28"/>
                <w:szCs w:val="28"/>
              </w:rPr>
            </w:pPr>
          </w:p>
        </w:tc>
        <w:tc>
          <w:tcPr>
            <w:tcW w:w="1907" w:type="dxa"/>
          </w:tcPr>
          <w:p w14:paraId="3641A32A">
            <w:pPr>
              <w:rPr>
                <w:rFonts w:ascii="仿宋" w:hAnsi="仿宋" w:eastAsia="仿宋"/>
                <w:sz w:val="28"/>
                <w:szCs w:val="28"/>
              </w:rPr>
            </w:pPr>
          </w:p>
        </w:tc>
      </w:tr>
      <w:tr w14:paraId="2DB2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9" w:hRule="atLeast"/>
        </w:trPr>
        <w:tc>
          <w:tcPr>
            <w:tcW w:w="1759" w:type="dxa"/>
          </w:tcPr>
          <w:p w14:paraId="7144B9F9">
            <w:pPr>
              <w:rPr>
                <w:rFonts w:ascii="仿宋" w:hAnsi="仿宋" w:eastAsia="仿宋"/>
                <w:sz w:val="28"/>
                <w:szCs w:val="28"/>
              </w:rPr>
            </w:pPr>
          </w:p>
        </w:tc>
        <w:tc>
          <w:tcPr>
            <w:tcW w:w="1860" w:type="dxa"/>
          </w:tcPr>
          <w:p w14:paraId="13EC4744">
            <w:pPr>
              <w:rPr>
                <w:rFonts w:ascii="仿宋" w:hAnsi="仿宋" w:eastAsia="仿宋"/>
                <w:sz w:val="28"/>
                <w:szCs w:val="28"/>
              </w:rPr>
            </w:pPr>
          </w:p>
        </w:tc>
        <w:tc>
          <w:tcPr>
            <w:tcW w:w="1755" w:type="dxa"/>
          </w:tcPr>
          <w:p w14:paraId="23F48A68">
            <w:pPr>
              <w:rPr>
                <w:rFonts w:ascii="仿宋" w:hAnsi="仿宋" w:eastAsia="仿宋"/>
                <w:sz w:val="28"/>
                <w:szCs w:val="28"/>
              </w:rPr>
            </w:pPr>
          </w:p>
        </w:tc>
        <w:tc>
          <w:tcPr>
            <w:tcW w:w="1845" w:type="dxa"/>
          </w:tcPr>
          <w:p w14:paraId="6B415C14">
            <w:pPr>
              <w:rPr>
                <w:rFonts w:ascii="仿宋" w:hAnsi="仿宋" w:eastAsia="仿宋"/>
                <w:sz w:val="28"/>
                <w:szCs w:val="28"/>
              </w:rPr>
            </w:pPr>
          </w:p>
        </w:tc>
        <w:tc>
          <w:tcPr>
            <w:tcW w:w="1907" w:type="dxa"/>
          </w:tcPr>
          <w:p w14:paraId="49D36A63">
            <w:pPr>
              <w:rPr>
                <w:rFonts w:ascii="仿宋" w:hAnsi="仿宋" w:eastAsia="仿宋"/>
                <w:sz w:val="28"/>
                <w:szCs w:val="28"/>
              </w:rPr>
            </w:pPr>
          </w:p>
        </w:tc>
      </w:tr>
      <w:tr w14:paraId="3B61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trPr>
        <w:tc>
          <w:tcPr>
            <w:tcW w:w="1759" w:type="dxa"/>
          </w:tcPr>
          <w:p w14:paraId="6FF4F03D">
            <w:pPr>
              <w:rPr>
                <w:rFonts w:ascii="仿宋" w:hAnsi="仿宋" w:eastAsia="仿宋"/>
                <w:sz w:val="28"/>
                <w:szCs w:val="28"/>
              </w:rPr>
            </w:pPr>
          </w:p>
        </w:tc>
        <w:tc>
          <w:tcPr>
            <w:tcW w:w="1860" w:type="dxa"/>
          </w:tcPr>
          <w:p w14:paraId="0E95EE90">
            <w:pPr>
              <w:rPr>
                <w:rFonts w:ascii="仿宋" w:hAnsi="仿宋" w:eastAsia="仿宋"/>
                <w:sz w:val="28"/>
                <w:szCs w:val="28"/>
              </w:rPr>
            </w:pPr>
          </w:p>
        </w:tc>
        <w:tc>
          <w:tcPr>
            <w:tcW w:w="1755" w:type="dxa"/>
          </w:tcPr>
          <w:p w14:paraId="340E7797">
            <w:pPr>
              <w:rPr>
                <w:rFonts w:ascii="仿宋" w:hAnsi="仿宋" w:eastAsia="仿宋"/>
                <w:sz w:val="28"/>
                <w:szCs w:val="28"/>
              </w:rPr>
            </w:pPr>
          </w:p>
        </w:tc>
        <w:tc>
          <w:tcPr>
            <w:tcW w:w="1845" w:type="dxa"/>
          </w:tcPr>
          <w:p w14:paraId="56C33ED7">
            <w:pPr>
              <w:rPr>
                <w:rFonts w:ascii="仿宋" w:hAnsi="仿宋" w:eastAsia="仿宋"/>
                <w:sz w:val="28"/>
                <w:szCs w:val="28"/>
              </w:rPr>
            </w:pPr>
          </w:p>
        </w:tc>
        <w:tc>
          <w:tcPr>
            <w:tcW w:w="1907" w:type="dxa"/>
          </w:tcPr>
          <w:p w14:paraId="22ADFC01">
            <w:pPr>
              <w:rPr>
                <w:rFonts w:ascii="仿宋" w:hAnsi="仿宋" w:eastAsia="仿宋"/>
                <w:sz w:val="28"/>
                <w:szCs w:val="28"/>
              </w:rPr>
            </w:pPr>
          </w:p>
        </w:tc>
      </w:tr>
      <w:tr w14:paraId="6D15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trPr>
        <w:tc>
          <w:tcPr>
            <w:tcW w:w="1759" w:type="dxa"/>
          </w:tcPr>
          <w:p w14:paraId="4B9C52D5">
            <w:pPr>
              <w:rPr>
                <w:rFonts w:ascii="仿宋" w:hAnsi="仿宋" w:eastAsia="仿宋"/>
                <w:sz w:val="28"/>
                <w:szCs w:val="28"/>
              </w:rPr>
            </w:pPr>
          </w:p>
        </w:tc>
        <w:tc>
          <w:tcPr>
            <w:tcW w:w="1860" w:type="dxa"/>
          </w:tcPr>
          <w:p w14:paraId="4BE7CA5D">
            <w:pPr>
              <w:rPr>
                <w:rFonts w:ascii="仿宋" w:hAnsi="仿宋" w:eastAsia="仿宋"/>
                <w:sz w:val="28"/>
                <w:szCs w:val="28"/>
              </w:rPr>
            </w:pPr>
          </w:p>
        </w:tc>
        <w:tc>
          <w:tcPr>
            <w:tcW w:w="1755" w:type="dxa"/>
          </w:tcPr>
          <w:p w14:paraId="21969627">
            <w:pPr>
              <w:rPr>
                <w:rFonts w:ascii="仿宋" w:hAnsi="仿宋" w:eastAsia="仿宋"/>
                <w:sz w:val="28"/>
                <w:szCs w:val="28"/>
              </w:rPr>
            </w:pPr>
          </w:p>
        </w:tc>
        <w:tc>
          <w:tcPr>
            <w:tcW w:w="1845" w:type="dxa"/>
          </w:tcPr>
          <w:p w14:paraId="42AD91BD">
            <w:pPr>
              <w:rPr>
                <w:rFonts w:ascii="仿宋" w:hAnsi="仿宋" w:eastAsia="仿宋"/>
                <w:sz w:val="28"/>
                <w:szCs w:val="28"/>
              </w:rPr>
            </w:pPr>
          </w:p>
        </w:tc>
        <w:tc>
          <w:tcPr>
            <w:tcW w:w="1907" w:type="dxa"/>
          </w:tcPr>
          <w:p w14:paraId="6D063429">
            <w:pPr>
              <w:rPr>
                <w:rFonts w:ascii="仿宋" w:hAnsi="仿宋" w:eastAsia="仿宋"/>
                <w:sz w:val="28"/>
                <w:szCs w:val="28"/>
              </w:rPr>
            </w:pPr>
          </w:p>
        </w:tc>
      </w:tr>
      <w:tr w14:paraId="6A0C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5" w:hRule="atLeast"/>
        </w:trPr>
        <w:tc>
          <w:tcPr>
            <w:tcW w:w="9126" w:type="dxa"/>
            <w:gridSpan w:val="5"/>
            <w:shd w:val="clear" w:color="auto" w:fill="auto"/>
          </w:tcPr>
          <w:p w14:paraId="3254DBE9">
            <w:pPr>
              <w:spacing w:line="380" w:lineRule="exact"/>
              <w:ind w:firstLine="560" w:firstLineChars="200"/>
              <w:rPr>
                <w:rFonts w:ascii="仿宋" w:hAnsi="仿宋" w:eastAsia="仿宋"/>
                <w:sz w:val="28"/>
                <w:szCs w:val="28"/>
                <w:shd w:val="clear" w:color="FFFFFF" w:fill="D9D9D9"/>
              </w:rPr>
            </w:pPr>
            <w:r>
              <w:rPr>
                <w:rFonts w:hint="eastAsia" w:ascii="仿宋" w:hAnsi="仿宋" w:eastAsia="仿宋"/>
                <w:sz w:val="28"/>
                <w:szCs w:val="28"/>
                <w:shd w:val="clear" w:color="FFFFFF" w:fill="FFFFFF" w:themeFill="background1"/>
              </w:rPr>
              <w:t>以上业绩及联系人及联系电话应确保真实，如经招标人或评委落实存在造假行为的，将取消其中标资格并记入中国重汽集团济宁商用车有限公司投标单位不良行为。</w:t>
            </w:r>
          </w:p>
        </w:tc>
      </w:tr>
    </w:tbl>
    <w:p w14:paraId="119497D3">
      <w:pPr>
        <w:spacing w:line="380" w:lineRule="exact"/>
        <w:ind w:firstLine="560" w:firstLineChars="200"/>
        <w:rPr>
          <w:rFonts w:ascii="仿宋" w:hAnsi="仿宋" w:eastAsia="仿宋"/>
          <w:sz w:val="28"/>
          <w:szCs w:val="28"/>
        </w:rPr>
      </w:pPr>
      <w:r>
        <w:rPr>
          <w:rFonts w:hint="eastAsia" w:ascii="仿宋" w:hAnsi="仿宋" w:eastAsia="仿宋"/>
          <w:sz w:val="28"/>
          <w:szCs w:val="28"/>
        </w:rPr>
        <w:t>注：本表后附投标人</w:t>
      </w:r>
      <w:r>
        <w:rPr>
          <w:rFonts w:hint="eastAsia" w:ascii="仿宋" w:hAnsi="仿宋" w:eastAsia="仿宋" w:cs="仿宋"/>
          <w:sz w:val="28"/>
          <w:szCs w:val="28"/>
        </w:rPr>
        <w:t>近3年（20</w:t>
      </w:r>
      <w:r>
        <w:rPr>
          <w:rFonts w:hint="eastAsia" w:ascii="仿宋" w:hAnsi="仿宋" w:eastAsia="仿宋" w:cs="仿宋"/>
          <w:sz w:val="28"/>
          <w:szCs w:val="28"/>
          <w:lang w:val="en-US" w:eastAsia="zh-CN"/>
        </w:rPr>
        <w:t>20</w:t>
      </w:r>
      <w:r>
        <w:rPr>
          <w:rFonts w:hint="eastAsia" w:ascii="仿宋" w:hAnsi="仿宋" w:eastAsia="仿宋" w:cs="仿宋"/>
          <w:sz w:val="28"/>
          <w:szCs w:val="28"/>
        </w:rPr>
        <w:t>年至今，以合同中约定的服务时间为准</w:t>
      </w:r>
      <w:r>
        <w:rPr>
          <w:rFonts w:hint="eastAsia" w:ascii="仿宋" w:hAnsi="仿宋" w:eastAsia="仿宋"/>
          <w:sz w:val="28"/>
          <w:szCs w:val="28"/>
        </w:rPr>
        <w:t>）服务合同的复印件</w:t>
      </w:r>
      <w:r>
        <w:rPr>
          <w:rFonts w:hint="eastAsia" w:ascii="仿宋" w:hAnsi="仿宋" w:eastAsia="仿宋"/>
          <w:color w:val="000000" w:themeColor="text1"/>
          <w:sz w:val="28"/>
          <w:szCs w:val="28"/>
        </w:rPr>
        <w:t>（加盖投标单位公章）。</w:t>
      </w:r>
      <w:bookmarkStart w:id="6" w:name="_附件五_1"/>
      <w:bookmarkEnd w:id="6"/>
    </w:p>
    <w:p w14:paraId="169130C8">
      <w:pPr>
        <w:spacing w:line="660" w:lineRule="exact"/>
        <w:rPr>
          <w:rFonts w:ascii="仿宋" w:hAnsi="仿宋" w:eastAsia="仿宋"/>
          <w:sz w:val="28"/>
          <w:szCs w:val="28"/>
        </w:rPr>
      </w:pPr>
      <w:r>
        <w:rPr>
          <w:rFonts w:hint="eastAsia" w:ascii="仿宋" w:hAnsi="仿宋" w:eastAsia="仿宋"/>
          <w:sz w:val="28"/>
          <w:szCs w:val="28"/>
        </w:rPr>
        <w:t>投标人：（盖章）</w:t>
      </w:r>
    </w:p>
    <w:p w14:paraId="3F1891F1">
      <w:pPr>
        <w:spacing w:line="660" w:lineRule="exact"/>
        <w:rPr>
          <w:rFonts w:ascii="仿宋" w:hAnsi="仿宋" w:eastAsia="仿宋"/>
          <w:sz w:val="28"/>
          <w:szCs w:val="28"/>
        </w:rPr>
      </w:pPr>
      <w:r>
        <w:rPr>
          <w:rFonts w:hint="eastAsia" w:ascii="仿宋" w:hAnsi="仿宋" w:eastAsia="仿宋"/>
          <w:sz w:val="28"/>
          <w:szCs w:val="28"/>
        </w:rPr>
        <w:t>法定代表人（委托代理人）：（签字）</w:t>
      </w:r>
    </w:p>
    <w:p w14:paraId="5E879108">
      <w:pPr>
        <w:spacing w:line="360" w:lineRule="auto"/>
        <w:ind w:firstLine="5600" w:firstLineChars="2000"/>
        <w:rPr>
          <w:rFonts w:ascii="仿宋" w:hAnsi="仿宋" w:eastAsia="仿宋"/>
          <w:b/>
          <w:sz w:val="28"/>
          <w:szCs w:val="28"/>
        </w:rPr>
      </w:pP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r>
        <w:rPr>
          <w:rFonts w:hint="eastAsia" w:ascii="仿宋" w:hAnsi="仿宋" w:eastAsia="仿宋"/>
          <w:b/>
          <w:sz w:val="28"/>
          <w:szCs w:val="28"/>
        </w:rPr>
        <w:t>。</w:t>
      </w:r>
      <w:bookmarkEnd w:id="4"/>
      <w:bookmarkEnd w:id="5"/>
    </w:p>
    <w:p w14:paraId="66D5A4A8">
      <w:pPr>
        <w:pStyle w:val="6"/>
        <w:tabs>
          <w:tab w:val="left" w:pos="1260"/>
        </w:tabs>
        <w:spacing w:before="120" w:after="120" w:line="360" w:lineRule="exact"/>
        <w:ind w:firstLine="562" w:firstLineChars="200"/>
        <w:rPr>
          <w:rFonts w:ascii="仿宋" w:hAnsi="仿宋" w:eastAsia="仿宋" w:cs="宋体"/>
          <w:b/>
          <w:bCs/>
          <w:sz w:val="28"/>
          <w:szCs w:val="28"/>
        </w:rPr>
      </w:pPr>
      <w:r>
        <w:rPr>
          <w:rFonts w:hint="eastAsia" w:ascii="仿宋" w:hAnsi="仿宋" w:eastAsia="仿宋" w:cs="宋体"/>
          <w:b/>
          <w:bCs/>
          <w:sz w:val="28"/>
          <w:szCs w:val="28"/>
        </w:rPr>
        <w:t>附件三</w:t>
      </w:r>
    </w:p>
    <w:p w14:paraId="6E81D422">
      <w:pPr>
        <w:pStyle w:val="9"/>
        <w:spacing w:before="0" w:line="460" w:lineRule="exact"/>
        <w:ind w:firstLine="2209" w:firstLineChars="500"/>
        <w:rPr>
          <w:rFonts w:ascii="仿宋" w:hAnsi="仿宋" w:eastAsia="仿宋"/>
          <w:b/>
          <w:sz w:val="44"/>
          <w:szCs w:val="44"/>
        </w:rPr>
      </w:pPr>
      <w:r>
        <w:rPr>
          <w:rFonts w:hint="eastAsia" w:ascii="仿宋" w:hAnsi="仿宋" w:eastAsia="仿宋"/>
          <w:b/>
          <w:bCs/>
          <w:sz w:val="44"/>
          <w:szCs w:val="44"/>
        </w:rPr>
        <w:t>法人代表</w:t>
      </w:r>
      <w:r>
        <w:rPr>
          <w:rFonts w:hint="eastAsia" w:ascii="仿宋" w:hAnsi="仿宋" w:eastAsia="仿宋"/>
          <w:b/>
          <w:sz w:val="44"/>
          <w:szCs w:val="44"/>
        </w:rPr>
        <w:t>授权书</w:t>
      </w:r>
    </w:p>
    <w:p w14:paraId="19954E1B">
      <w:pPr>
        <w:pStyle w:val="9"/>
        <w:spacing w:before="0" w:line="460" w:lineRule="exact"/>
        <w:rPr>
          <w:rFonts w:hint="eastAsia" w:ascii="仿宋" w:hAnsi="仿宋" w:eastAsia="仿宋"/>
          <w:sz w:val="28"/>
          <w:szCs w:val="28"/>
          <w:u w:val="single"/>
          <w:lang w:val="en-US" w:eastAsia="zh-CN"/>
        </w:rPr>
      </w:pPr>
      <w:r>
        <w:rPr>
          <w:rFonts w:hint="eastAsia" w:ascii="仿宋" w:hAnsi="仿宋" w:eastAsia="仿宋"/>
          <w:sz w:val="28"/>
          <w:szCs w:val="28"/>
        </w:rPr>
        <w:t>中国重汽集团济宁商用车</w:t>
      </w:r>
      <w:r>
        <w:rPr>
          <w:rFonts w:ascii="仿宋" w:hAnsi="仿宋" w:eastAsia="仿宋"/>
          <w:sz w:val="28"/>
          <w:szCs w:val="28"/>
        </w:rPr>
        <w:t>有限公司</w:t>
      </w:r>
      <w:r>
        <w:rPr>
          <w:rFonts w:hint="eastAsia" w:ascii="仿宋" w:hAnsi="仿宋" w:eastAsia="仿宋"/>
          <w:sz w:val="28"/>
          <w:szCs w:val="28"/>
          <w:lang w:val="en-US" w:eastAsia="zh-CN"/>
        </w:rPr>
        <w:t>：</w:t>
      </w:r>
    </w:p>
    <w:p w14:paraId="75BB250D"/>
    <w:p w14:paraId="2708681A">
      <w:pPr>
        <w:pStyle w:val="12"/>
        <w:tabs>
          <w:tab w:val="left" w:pos="5580"/>
        </w:tabs>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本授权书声明：</w:t>
      </w:r>
      <w:r>
        <w:rPr>
          <w:rFonts w:hint="eastAsia" w:ascii="仿宋" w:hAnsi="仿宋" w:eastAsia="仿宋"/>
          <w:sz w:val="28"/>
          <w:szCs w:val="28"/>
        </w:rPr>
        <w:t>我</w:t>
      </w:r>
      <w:r>
        <w:rPr>
          <w:rFonts w:hint="eastAsia" w:ascii="仿宋" w:hAnsi="仿宋" w:eastAsia="仿宋"/>
          <w:sz w:val="28"/>
          <w:szCs w:val="28"/>
          <w:u w:val="single"/>
        </w:rPr>
        <w:t xml:space="preserve">  法人姓名  </w:t>
      </w:r>
      <w:r>
        <w:rPr>
          <w:rFonts w:hint="eastAsia" w:ascii="仿宋" w:hAnsi="仿宋" w:eastAsia="仿宋"/>
          <w:sz w:val="28"/>
          <w:szCs w:val="28"/>
        </w:rPr>
        <w:t>系</w:t>
      </w:r>
      <w:r>
        <w:rPr>
          <w:rFonts w:hint="eastAsia" w:ascii="仿宋" w:hAnsi="仿宋" w:eastAsia="仿宋"/>
          <w:sz w:val="28"/>
          <w:szCs w:val="28"/>
          <w:u w:val="single"/>
        </w:rPr>
        <w:t xml:space="preserve">（单位名称）             </w:t>
      </w:r>
      <w:r>
        <w:rPr>
          <w:rFonts w:hint="eastAsia" w:ascii="仿宋" w:hAnsi="仿宋" w:eastAsia="仿宋"/>
          <w:sz w:val="28"/>
          <w:szCs w:val="28"/>
        </w:rPr>
        <w:t>的法定代表人，现授权</w:t>
      </w:r>
      <w:r>
        <w:rPr>
          <w:rFonts w:hint="eastAsia" w:ascii="仿宋" w:hAnsi="仿宋" w:eastAsia="仿宋"/>
          <w:sz w:val="28"/>
          <w:szCs w:val="28"/>
          <w:u w:val="single"/>
        </w:rPr>
        <w:t xml:space="preserve">      （单位名称）     </w:t>
      </w:r>
      <w:r>
        <w:rPr>
          <w:rFonts w:hint="eastAsia" w:ascii="仿宋" w:hAnsi="仿宋" w:eastAsia="仿宋"/>
          <w:sz w:val="28"/>
          <w:szCs w:val="28"/>
        </w:rPr>
        <w:t>的</w:t>
      </w:r>
      <w:r>
        <w:rPr>
          <w:rFonts w:hint="eastAsia" w:ascii="仿宋" w:hAnsi="仿宋" w:eastAsia="仿宋"/>
          <w:sz w:val="28"/>
          <w:szCs w:val="28"/>
          <w:u w:val="single"/>
        </w:rPr>
        <w:t xml:space="preserve">    （姓名、职务）      </w:t>
      </w:r>
      <w:r>
        <w:rPr>
          <w:rFonts w:hint="eastAsia" w:ascii="仿宋" w:hAnsi="仿宋" w:eastAsia="仿宋"/>
          <w:sz w:val="28"/>
          <w:szCs w:val="28"/>
        </w:rPr>
        <w:t>为我单位授权代表，</w:t>
      </w:r>
      <w:r>
        <w:rPr>
          <w:rFonts w:hint="eastAsia" w:ascii="仿宋_GB2312" w:hAnsi="仿宋_GB2312" w:eastAsia="仿宋_GB2312" w:cs="仿宋_GB2312"/>
          <w:sz w:val="28"/>
          <w:szCs w:val="28"/>
        </w:rPr>
        <w:t>代表本公司授权在下面签字的（授权代理人的姓名、职务）为本公司的合法代理人，就贵方组织的</w:t>
      </w:r>
      <w:r>
        <w:rPr>
          <w:rFonts w:hint="eastAsia" w:ascii="仿宋" w:hAnsi="仿宋" w:eastAsia="仿宋"/>
          <w:sz w:val="28"/>
          <w:szCs w:val="28"/>
          <w:u w:val="single"/>
          <w:lang w:val="en-US" w:eastAsia="zh-CN"/>
        </w:rPr>
        <w:t>2024年</w:t>
      </w:r>
      <w:r>
        <w:rPr>
          <w:rFonts w:hint="eastAsia" w:ascii="仿宋" w:hAnsi="仿宋" w:eastAsia="仿宋"/>
          <w:sz w:val="28"/>
          <w:szCs w:val="28"/>
          <w:u w:val="single"/>
        </w:rPr>
        <w:t>消防设备设施采购</w:t>
      </w:r>
      <w:r>
        <w:rPr>
          <w:rFonts w:hint="eastAsia" w:ascii="仿宋" w:hAnsi="仿宋" w:eastAsia="仿宋"/>
          <w:sz w:val="28"/>
          <w:szCs w:val="28"/>
          <w:u w:val="single"/>
          <w:lang w:val="en-US" w:eastAsia="zh-CN"/>
        </w:rPr>
        <w:t>合同招标项目</w:t>
      </w:r>
      <w:r>
        <w:rPr>
          <w:rFonts w:hint="eastAsia" w:ascii="仿宋_GB2312" w:hAnsi="仿宋_GB2312" w:eastAsia="仿宋_GB2312" w:cs="仿宋_GB2312"/>
          <w:sz w:val="28"/>
          <w:szCs w:val="28"/>
        </w:rPr>
        <w:t>，以本公司名义处理一切与之有关的事务。</w:t>
      </w:r>
    </w:p>
    <w:p w14:paraId="5787A0D3">
      <w:pPr>
        <w:spacing w:after="0"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委托期限：</w:t>
      </w:r>
    </w:p>
    <w:p w14:paraId="6E99B819">
      <w:pPr>
        <w:spacing w:after="0" w:line="360" w:lineRule="auto"/>
        <w:ind w:firstLine="840" w:firstLineChars="300"/>
        <w:jc w:val="both"/>
        <w:rPr>
          <w:rFonts w:ascii="仿宋_GB2312" w:hAnsi="仿宋_GB2312" w:eastAsia="仿宋_GB2312" w:cs="仿宋_GB2312"/>
          <w:sz w:val="28"/>
          <w:szCs w:val="28"/>
        </w:rPr>
      </w:pPr>
      <w:r>
        <w:rPr>
          <w:sz w:val="28"/>
          <w:szCs w:val="28"/>
        </w:rPr>
        <w:pict>
          <v:rect id="_x0000_s1027" o:spid="_x0000_s1027" o:spt="1" style="position:absolute;left:0pt;margin-left:211.75pt;margin-top:26.3pt;height:122.25pt;width:198pt;z-index:251660288;mso-width-relative:page;mso-height-relative:page;" coordsize="21600,21600">
            <v:path/>
            <v:fill focussize="0,0"/>
            <v:stroke/>
            <v:imagedata o:title=""/>
            <o:lock v:ext="edit"/>
            <v:textbox>
              <w:txbxContent>
                <w:p w14:paraId="5CBF36A0">
                  <w:pPr>
                    <w:jc w:val="center"/>
                  </w:pPr>
                </w:p>
                <w:p w14:paraId="633E59C5">
                  <w:pPr>
                    <w:jc w:val="center"/>
                  </w:pPr>
                </w:p>
                <w:p w14:paraId="77863D88">
                  <w:pPr>
                    <w:jc w:val="center"/>
                  </w:pPr>
                </w:p>
                <w:p w14:paraId="4EB67C3D">
                  <w:pPr>
                    <w:jc w:val="center"/>
                  </w:pPr>
                  <w:r>
                    <w:rPr>
                      <w:rFonts w:hint="eastAsia"/>
                    </w:rPr>
                    <w:t>法定代表人身份证复印件（反面）</w:t>
                  </w:r>
                </w:p>
                <w:p w14:paraId="660EDEF5">
                  <w:pPr>
                    <w:jc w:val="center"/>
                  </w:pPr>
                </w:p>
              </w:txbxContent>
            </v:textbox>
          </v:rect>
        </w:pict>
      </w:r>
      <w:r>
        <w:rPr>
          <w:sz w:val="28"/>
          <w:szCs w:val="28"/>
        </w:rPr>
        <w:pict>
          <v:rect id="_x0000_s1026" o:spid="_x0000_s1026" o:spt="1" style="position:absolute;left:0pt;margin-left:2.05pt;margin-top:26.3pt;height:122.25pt;width:209.25pt;z-index:251659264;mso-width-relative:page;mso-height-relative:page;" coordsize="21600,21600">
            <v:path/>
            <v:fill focussize="0,0"/>
            <v:stroke/>
            <v:imagedata o:title=""/>
            <o:lock v:ext="edit"/>
            <v:textbox>
              <w:txbxContent>
                <w:p w14:paraId="7F4A4FFA">
                  <w:pPr>
                    <w:jc w:val="center"/>
                  </w:pPr>
                </w:p>
                <w:p w14:paraId="3068E590">
                  <w:pPr>
                    <w:jc w:val="center"/>
                  </w:pPr>
                </w:p>
                <w:p w14:paraId="46894D5F">
                  <w:pPr>
                    <w:jc w:val="center"/>
                  </w:pPr>
                </w:p>
                <w:p w14:paraId="2E68DA61">
                  <w:pPr>
                    <w:jc w:val="center"/>
                  </w:pPr>
                  <w:r>
                    <w:rPr>
                      <w:rFonts w:hint="eastAsia"/>
                    </w:rPr>
                    <w:t>法定代表人身份证复印件（正面）</w:t>
                  </w:r>
                </w:p>
                <w:p w14:paraId="3367ECD3">
                  <w:pPr>
                    <w:jc w:val="center"/>
                  </w:pPr>
                </w:p>
                <w:p w14:paraId="4A3FE811">
                  <w:pPr>
                    <w:jc w:val="center"/>
                  </w:pPr>
                </w:p>
              </w:txbxContent>
            </v:textbox>
          </v:rect>
        </w:pict>
      </w:r>
      <w:r>
        <w:rPr>
          <w:rFonts w:hint="eastAsia" w:ascii="仿宋_GB2312" w:hAnsi="仿宋_GB2312" w:eastAsia="仿宋_GB2312" w:cs="仿宋_GB2312"/>
          <w:sz w:val="28"/>
          <w:szCs w:val="28"/>
        </w:rPr>
        <w:t>全权代表无转委权。特此委托。</w:t>
      </w:r>
    </w:p>
    <w:p w14:paraId="3B2A28F3">
      <w:pPr>
        <w:spacing w:before="72" w:beforeLines="30" w:line="312" w:lineRule="auto"/>
        <w:ind w:firstLine="560" w:firstLineChars="200"/>
        <w:rPr>
          <w:rFonts w:ascii="宋体" w:hAnsi="宋体"/>
          <w:sz w:val="28"/>
          <w:szCs w:val="28"/>
        </w:rPr>
      </w:pPr>
    </w:p>
    <w:p w14:paraId="0E40DE90">
      <w:pPr>
        <w:spacing w:line="480" w:lineRule="exact"/>
        <w:ind w:firstLine="560" w:firstLineChars="200"/>
        <w:rPr>
          <w:rFonts w:ascii="宋体" w:hAnsi="宋体"/>
          <w:sz w:val="28"/>
          <w:szCs w:val="28"/>
        </w:rPr>
      </w:pPr>
    </w:p>
    <w:p w14:paraId="08AD4A56">
      <w:pPr>
        <w:spacing w:line="480" w:lineRule="exact"/>
        <w:ind w:firstLine="560" w:firstLineChars="200"/>
        <w:rPr>
          <w:rFonts w:ascii="宋体" w:hAnsi="宋体"/>
          <w:sz w:val="28"/>
          <w:szCs w:val="28"/>
        </w:rPr>
      </w:pPr>
    </w:p>
    <w:p w14:paraId="4E570109">
      <w:pPr>
        <w:spacing w:line="480" w:lineRule="exact"/>
        <w:ind w:firstLine="560" w:firstLineChars="200"/>
        <w:rPr>
          <w:rFonts w:ascii="宋体" w:hAnsi="宋体"/>
          <w:sz w:val="28"/>
          <w:szCs w:val="28"/>
        </w:rPr>
      </w:pPr>
      <w:r>
        <w:rPr>
          <w:sz w:val="28"/>
          <w:szCs w:val="28"/>
        </w:rPr>
        <w:pict>
          <v:rect id="_x0000_s1029" o:spid="_x0000_s1029" o:spt="1" style="position:absolute;left:0pt;margin-left:211.9pt;margin-top:15.6pt;height:118.75pt;width:198pt;z-index:251662336;mso-width-relative:page;mso-height-relative:page;" coordsize="21600,21600">
            <v:path/>
            <v:fill focussize="0,0"/>
            <v:stroke/>
            <v:imagedata o:title=""/>
            <o:lock v:ext="edit"/>
            <v:textbox>
              <w:txbxContent>
                <w:p w14:paraId="11679F27">
                  <w:pPr>
                    <w:jc w:val="center"/>
                  </w:pPr>
                  <w:r>
                    <w:rPr>
                      <w:rFonts w:hint="eastAsia"/>
                    </w:rPr>
                    <w:t>授权代理人身份证复印件（反面）</w:t>
                  </w:r>
                </w:p>
              </w:txbxContent>
            </v:textbox>
          </v:rect>
        </w:pict>
      </w:r>
      <w:r>
        <w:rPr>
          <w:sz w:val="28"/>
          <w:szCs w:val="28"/>
        </w:rPr>
        <w:pict>
          <v:rect id="_x0000_s1028" o:spid="_x0000_s1028" o:spt="1" style="position:absolute;left:0pt;margin-left:2.65pt;margin-top:17.1pt;height:117.25pt;width:209.25pt;z-index:251661312;mso-width-relative:page;mso-height-relative:page;" coordsize="21600,21600">
            <v:path/>
            <v:fill focussize="0,0"/>
            <v:stroke/>
            <v:imagedata o:title=""/>
            <o:lock v:ext="edit"/>
            <v:textbox>
              <w:txbxContent>
                <w:p w14:paraId="75083AED">
                  <w:pPr>
                    <w:jc w:val="center"/>
                  </w:pPr>
                  <w:r>
                    <w:rPr>
                      <w:rFonts w:hint="eastAsia"/>
                    </w:rPr>
                    <w:t>授权代理人身份证复印件（正面）</w:t>
                  </w:r>
                </w:p>
              </w:txbxContent>
            </v:textbox>
          </v:rect>
        </w:pict>
      </w:r>
    </w:p>
    <w:p w14:paraId="31E44753">
      <w:pPr>
        <w:spacing w:line="480" w:lineRule="exact"/>
        <w:ind w:firstLine="560" w:firstLineChars="200"/>
        <w:rPr>
          <w:rFonts w:ascii="宋体" w:hAnsi="宋体"/>
          <w:sz w:val="28"/>
          <w:szCs w:val="28"/>
        </w:rPr>
      </w:pPr>
    </w:p>
    <w:p w14:paraId="574724DC">
      <w:pPr>
        <w:spacing w:line="480" w:lineRule="exact"/>
        <w:rPr>
          <w:rFonts w:ascii="宋体" w:hAnsi="宋体"/>
          <w:sz w:val="28"/>
          <w:szCs w:val="28"/>
        </w:rPr>
      </w:pPr>
    </w:p>
    <w:p w14:paraId="16AA8871">
      <w:pPr>
        <w:pStyle w:val="11"/>
        <w:spacing w:after="0" w:line="360" w:lineRule="auto"/>
        <w:rPr>
          <w:rFonts w:ascii="仿宋_GB2312" w:hAnsi="仿宋_GB2312" w:eastAsia="仿宋_GB2312" w:cs="仿宋_GB2312"/>
          <w:sz w:val="28"/>
          <w:szCs w:val="28"/>
        </w:rPr>
      </w:pPr>
    </w:p>
    <w:p w14:paraId="7E20F2DE">
      <w:pPr>
        <w:pStyle w:val="11"/>
        <w:spacing w:after="0" w:line="360" w:lineRule="auto"/>
        <w:ind w:firstLine="560" w:firstLineChars="200"/>
        <w:rPr>
          <w:rFonts w:ascii="仿宋_GB2312" w:hAnsi="仿宋_GB2312" w:eastAsia="仿宋_GB2312" w:cs="仿宋_GB2312"/>
          <w:sz w:val="28"/>
          <w:szCs w:val="28"/>
        </w:rPr>
      </w:pPr>
    </w:p>
    <w:p w14:paraId="37D4C8A9">
      <w:pPr>
        <w:pStyle w:val="11"/>
        <w:spacing w:after="0"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单位名称（公章）：</w:t>
      </w:r>
    </w:p>
    <w:p w14:paraId="56D50A01">
      <w:pPr>
        <w:pStyle w:val="11"/>
        <w:spacing w:after="0"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法定代表人签字：</w:t>
      </w:r>
    </w:p>
    <w:p w14:paraId="5C86D9E4">
      <w:pPr>
        <w:pStyle w:val="11"/>
        <w:spacing w:after="0"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授权代理人签字：</w:t>
      </w:r>
    </w:p>
    <w:p w14:paraId="65868F9C">
      <w:pPr>
        <w:pStyle w:val="8"/>
        <w:spacing w:before="0" w:after="0"/>
        <w:ind w:right="297" w:rightChars="135"/>
        <w:jc w:val="right"/>
      </w:pPr>
      <w:r>
        <w:rPr>
          <w:rFonts w:hint="eastAsia" w:ascii="仿宋_GB2312" w:hAnsi="仿宋_GB2312" w:eastAsia="仿宋_GB2312" w:cs="仿宋_GB2312"/>
          <w:sz w:val="28"/>
          <w:szCs w:val="28"/>
        </w:rPr>
        <w:t xml:space="preserve">   年   月   日</w:t>
      </w:r>
    </w:p>
    <w:p w14:paraId="6B037AD7">
      <w:pPr>
        <w:ind w:firstLine="562" w:firstLineChars="200"/>
        <w:rPr>
          <w:rFonts w:ascii="仿宋" w:hAnsi="仿宋" w:eastAsia="仿宋"/>
          <w:b/>
          <w:bCs w:val="0"/>
          <w:sz w:val="28"/>
          <w:szCs w:val="28"/>
        </w:rPr>
      </w:pPr>
      <w:r>
        <w:rPr>
          <w:rStyle w:val="40"/>
          <w:rFonts w:hint="eastAsia" w:ascii="仿宋" w:hAnsi="仿宋" w:eastAsia="仿宋"/>
          <w:b/>
          <w:bCs w:val="0"/>
          <w:sz w:val="28"/>
          <w:szCs w:val="28"/>
        </w:rPr>
        <w:t>附件四</w:t>
      </w:r>
    </w:p>
    <w:p w14:paraId="37F2FDB4">
      <w:pPr>
        <w:pStyle w:val="12"/>
        <w:adjustRightInd w:val="0"/>
        <w:snapToGrid w:val="0"/>
        <w:ind w:firstLine="560"/>
        <w:outlineLvl w:val="1"/>
        <w:rPr>
          <w:rFonts w:ascii="仿宋" w:hAnsi="仿宋" w:eastAsia="仿宋"/>
          <w:b/>
          <w:bCs/>
          <w:sz w:val="28"/>
          <w:szCs w:val="28"/>
        </w:rPr>
      </w:pPr>
    </w:p>
    <w:p w14:paraId="35A45221">
      <w:pPr>
        <w:jc w:val="center"/>
        <w:rPr>
          <w:rFonts w:ascii="仿宋" w:hAnsi="仿宋" w:eastAsia="仿宋"/>
          <w:b/>
          <w:bCs/>
          <w:sz w:val="44"/>
          <w:szCs w:val="44"/>
        </w:rPr>
      </w:pPr>
      <w:r>
        <w:rPr>
          <w:rFonts w:hint="eastAsia" w:ascii="仿宋" w:hAnsi="仿宋" w:eastAsia="仿宋"/>
          <w:b/>
          <w:bCs/>
          <w:sz w:val="44"/>
          <w:szCs w:val="44"/>
        </w:rPr>
        <w:t>投标报名表</w:t>
      </w:r>
    </w:p>
    <w:p w14:paraId="086E3BDC">
      <w:pPr>
        <w:ind w:firstLine="560" w:firstLineChars="200"/>
        <w:rPr>
          <w:rFonts w:ascii="仿宋" w:hAnsi="仿宋" w:eastAsia="仿宋"/>
          <w:sz w:val="28"/>
          <w:szCs w:val="28"/>
        </w:rPr>
      </w:pPr>
      <w:r>
        <w:rPr>
          <w:rFonts w:hint="eastAsia" w:ascii="仿宋" w:hAnsi="仿宋" w:eastAsia="仿宋"/>
          <w:sz w:val="28"/>
          <w:szCs w:val="28"/>
        </w:rPr>
        <w:t>公章：</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1532"/>
        <w:gridCol w:w="3065"/>
      </w:tblGrid>
      <w:tr w14:paraId="620A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801" w:type="dxa"/>
            <w:vAlign w:val="center"/>
          </w:tcPr>
          <w:p w14:paraId="5BE80E3F">
            <w:pPr>
              <w:jc w:val="center"/>
              <w:rPr>
                <w:rFonts w:ascii="仿宋" w:hAnsi="仿宋" w:eastAsia="仿宋"/>
                <w:sz w:val="28"/>
                <w:szCs w:val="28"/>
              </w:rPr>
            </w:pPr>
            <w:r>
              <w:rPr>
                <w:rFonts w:hint="eastAsia" w:ascii="仿宋" w:hAnsi="仿宋" w:eastAsia="仿宋"/>
                <w:sz w:val="28"/>
                <w:szCs w:val="28"/>
              </w:rPr>
              <w:t>项目名称</w:t>
            </w:r>
          </w:p>
        </w:tc>
        <w:tc>
          <w:tcPr>
            <w:tcW w:w="7123" w:type="dxa"/>
            <w:gridSpan w:val="3"/>
            <w:vAlign w:val="center"/>
          </w:tcPr>
          <w:p w14:paraId="243B991D">
            <w:pPr>
              <w:jc w:val="center"/>
              <w:rPr>
                <w:rFonts w:ascii="仿宋" w:hAnsi="仿宋" w:eastAsia="仿宋"/>
                <w:sz w:val="28"/>
                <w:szCs w:val="28"/>
                <w:lang w:val="zh-CN"/>
              </w:rPr>
            </w:pPr>
            <w:r>
              <w:rPr>
                <w:rFonts w:hint="eastAsia" w:ascii="仿宋" w:hAnsi="仿宋" w:eastAsia="仿宋"/>
                <w:sz w:val="28"/>
                <w:szCs w:val="28"/>
                <w:lang w:val="en-US" w:eastAsia="zh-CN"/>
              </w:rPr>
              <w:t>2024年</w:t>
            </w:r>
            <w:r>
              <w:rPr>
                <w:rFonts w:hint="eastAsia" w:ascii="仿宋" w:hAnsi="仿宋" w:eastAsia="仿宋"/>
                <w:sz w:val="28"/>
                <w:szCs w:val="28"/>
              </w:rPr>
              <w:t>消防设备设施采购</w:t>
            </w:r>
            <w:r>
              <w:rPr>
                <w:rFonts w:hint="eastAsia" w:ascii="仿宋" w:hAnsi="仿宋" w:eastAsia="仿宋"/>
                <w:sz w:val="28"/>
                <w:szCs w:val="28"/>
                <w:lang w:val="en-US" w:eastAsia="zh-CN"/>
              </w:rPr>
              <w:t>合同招标项目</w:t>
            </w:r>
          </w:p>
        </w:tc>
      </w:tr>
      <w:tr w14:paraId="33A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801" w:type="dxa"/>
            <w:vAlign w:val="center"/>
          </w:tcPr>
          <w:p w14:paraId="40A3EB3E">
            <w:pPr>
              <w:rPr>
                <w:rFonts w:ascii="仿宋" w:hAnsi="仿宋" w:eastAsia="仿宋"/>
                <w:sz w:val="28"/>
                <w:szCs w:val="28"/>
              </w:rPr>
            </w:pPr>
            <w:r>
              <w:rPr>
                <w:rFonts w:hint="eastAsia" w:ascii="仿宋" w:hAnsi="仿宋" w:eastAsia="仿宋"/>
                <w:sz w:val="28"/>
                <w:szCs w:val="28"/>
              </w:rPr>
              <w:t>投标单位</w:t>
            </w:r>
          </w:p>
          <w:p w14:paraId="5F492FEE">
            <w:pPr>
              <w:rPr>
                <w:rFonts w:ascii="仿宋" w:hAnsi="仿宋" w:eastAsia="仿宋"/>
                <w:sz w:val="28"/>
                <w:szCs w:val="28"/>
              </w:rPr>
            </w:pPr>
            <w:r>
              <w:rPr>
                <w:rFonts w:hint="eastAsia" w:ascii="仿宋" w:hAnsi="仿宋" w:eastAsia="仿宋"/>
                <w:sz w:val="28"/>
                <w:szCs w:val="28"/>
              </w:rPr>
              <w:t>（全称）</w:t>
            </w:r>
          </w:p>
        </w:tc>
        <w:tc>
          <w:tcPr>
            <w:tcW w:w="7123" w:type="dxa"/>
            <w:gridSpan w:val="3"/>
            <w:vAlign w:val="center"/>
          </w:tcPr>
          <w:p w14:paraId="369D3FF4">
            <w:pPr>
              <w:jc w:val="center"/>
              <w:rPr>
                <w:rFonts w:ascii="仿宋" w:hAnsi="仿宋" w:eastAsia="仿宋"/>
                <w:sz w:val="28"/>
                <w:szCs w:val="28"/>
              </w:rPr>
            </w:pPr>
          </w:p>
        </w:tc>
      </w:tr>
      <w:tr w14:paraId="2215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801" w:type="dxa"/>
            <w:vAlign w:val="center"/>
          </w:tcPr>
          <w:p w14:paraId="6E5584BD">
            <w:pPr>
              <w:jc w:val="center"/>
              <w:rPr>
                <w:rFonts w:ascii="仿宋" w:hAnsi="仿宋" w:eastAsia="仿宋"/>
                <w:sz w:val="28"/>
                <w:szCs w:val="28"/>
              </w:rPr>
            </w:pPr>
            <w:r>
              <w:rPr>
                <w:rFonts w:hint="eastAsia" w:ascii="仿宋" w:hAnsi="仿宋" w:eastAsia="仿宋"/>
                <w:sz w:val="28"/>
                <w:szCs w:val="28"/>
              </w:rPr>
              <w:t>项目负责人</w:t>
            </w:r>
          </w:p>
        </w:tc>
        <w:tc>
          <w:tcPr>
            <w:tcW w:w="2526" w:type="dxa"/>
            <w:vAlign w:val="center"/>
          </w:tcPr>
          <w:p w14:paraId="70037A97">
            <w:pPr>
              <w:jc w:val="center"/>
              <w:rPr>
                <w:rFonts w:ascii="仿宋" w:hAnsi="仿宋" w:eastAsia="仿宋"/>
                <w:sz w:val="28"/>
                <w:szCs w:val="28"/>
              </w:rPr>
            </w:pPr>
          </w:p>
        </w:tc>
        <w:tc>
          <w:tcPr>
            <w:tcW w:w="1532" w:type="dxa"/>
            <w:vAlign w:val="center"/>
          </w:tcPr>
          <w:p w14:paraId="3B48BA73">
            <w:pPr>
              <w:jc w:val="center"/>
              <w:rPr>
                <w:rFonts w:ascii="仿宋" w:hAnsi="仿宋" w:eastAsia="仿宋"/>
                <w:sz w:val="28"/>
                <w:szCs w:val="28"/>
              </w:rPr>
            </w:pPr>
            <w:r>
              <w:rPr>
                <w:rFonts w:hint="eastAsia" w:ascii="仿宋" w:hAnsi="仿宋" w:eastAsia="仿宋"/>
                <w:sz w:val="28"/>
                <w:szCs w:val="28"/>
              </w:rPr>
              <w:t>联系电话</w:t>
            </w:r>
          </w:p>
        </w:tc>
        <w:tc>
          <w:tcPr>
            <w:tcW w:w="3065" w:type="dxa"/>
            <w:vAlign w:val="center"/>
          </w:tcPr>
          <w:p w14:paraId="4B725BE7">
            <w:pPr>
              <w:jc w:val="center"/>
              <w:rPr>
                <w:rFonts w:ascii="仿宋" w:hAnsi="仿宋" w:eastAsia="仿宋"/>
                <w:sz w:val="28"/>
                <w:szCs w:val="28"/>
              </w:rPr>
            </w:pPr>
          </w:p>
        </w:tc>
      </w:tr>
      <w:tr w14:paraId="440B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801" w:type="dxa"/>
            <w:vAlign w:val="center"/>
          </w:tcPr>
          <w:p w14:paraId="5B491C55">
            <w:pPr>
              <w:jc w:val="center"/>
              <w:rPr>
                <w:rFonts w:ascii="仿宋" w:hAnsi="仿宋" w:eastAsia="仿宋"/>
                <w:sz w:val="28"/>
                <w:szCs w:val="28"/>
              </w:rPr>
            </w:pPr>
            <w:r>
              <w:rPr>
                <w:rFonts w:hint="eastAsia" w:ascii="仿宋" w:hAnsi="仿宋" w:eastAsia="仿宋"/>
                <w:sz w:val="28"/>
                <w:szCs w:val="28"/>
              </w:rPr>
              <w:t>公司电话</w:t>
            </w:r>
          </w:p>
        </w:tc>
        <w:tc>
          <w:tcPr>
            <w:tcW w:w="2526" w:type="dxa"/>
            <w:vAlign w:val="center"/>
          </w:tcPr>
          <w:p w14:paraId="17FC6296">
            <w:pPr>
              <w:jc w:val="center"/>
              <w:rPr>
                <w:rFonts w:ascii="仿宋" w:hAnsi="仿宋" w:eastAsia="仿宋"/>
                <w:sz w:val="28"/>
                <w:szCs w:val="28"/>
              </w:rPr>
            </w:pPr>
          </w:p>
        </w:tc>
        <w:tc>
          <w:tcPr>
            <w:tcW w:w="1532" w:type="dxa"/>
            <w:vAlign w:val="center"/>
          </w:tcPr>
          <w:p w14:paraId="57ECD2E5">
            <w:pPr>
              <w:jc w:val="center"/>
              <w:rPr>
                <w:rFonts w:ascii="仿宋" w:hAnsi="仿宋" w:eastAsia="仿宋"/>
                <w:sz w:val="28"/>
                <w:szCs w:val="28"/>
              </w:rPr>
            </w:pPr>
            <w:r>
              <w:rPr>
                <w:rFonts w:hint="eastAsia" w:ascii="仿宋" w:hAnsi="仿宋" w:eastAsia="仿宋"/>
                <w:sz w:val="28"/>
                <w:szCs w:val="28"/>
              </w:rPr>
              <w:t>传真</w:t>
            </w:r>
          </w:p>
        </w:tc>
        <w:tc>
          <w:tcPr>
            <w:tcW w:w="3065" w:type="dxa"/>
            <w:vAlign w:val="center"/>
          </w:tcPr>
          <w:p w14:paraId="3B5BF785">
            <w:pPr>
              <w:jc w:val="center"/>
              <w:rPr>
                <w:rFonts w:ascii="仿宋" w:hAnsi="仿宋" w:eastAsia="仿宋"/>
                <w:sz w:val="28"/>
                <w:szCs w:val="28"/>
              </w:rPr>
            </w:pPr>
          </w:p>
        </w:tc>
      </w:tr>
      <w:tr w14:paraId="3861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801" w:type="dxa"/>
            <w:vAlign w:val="center"/>
          </w:tcPr>
          <w:p w14:paraId="363E9C9A">
            <w:pPr>
              <w:jc w:val="center"/>
              <w:rPr>
                <w:rFonts w:ascii="仿宋" w:hAnsi="仿宋" w:eastAsia="仿宋"/>
                <w:sz w:val="28"/>
                <w:szCs w:val="28"/>
              </w:rPr>
            </w:pPr>
            <w:r>
              <w:rPr>
                <w:rFonts w:hint="eastAsia" w:ascii="仿宋" w:hAnsi="仿宋" w:eastAsia="仿宋"/>
                <w:sz w:val="28"/>
                <w:szCs w:val="28"/>
              </w:rPr>
              <w:t>E-mail</w:t>
            </w:r>
          </w:p>
        </w:tc>
        <w:tc>
          <w:tcPr>
            <w:tcW w:w="7123" w:type="dxa"/>
            <w:gridSpan w:val="3"/>
            <w:vAlign w:val="center"/>
          </w:tcPr>
          <w:p w14:paraId="060AF1CA">
            <w:pPr>
              <w:jc w:val="center"/>
              <w:rPr>
                <w:rFonts w:ascii="仿宋" w:hAnsi="仿宋" w:eastAsia="仿宋"/>
                <w:sz w:val="28"/>
                <w:szCs w:val="28"/>
              </w:rPr>
            </w:pPr>
          </w:p>
        </w:tc>
      </w:tr>
      <w:tr w14:paraId="3C47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801" w:type="dxa"/>
            <w:vAlign w:val="center"/>
          </w:tcPr>
          <w:p w14:paraId="17EAC10B">
            <w:pPr>
              <w:jc w:val="center"/>
              <w:rPr>
                <w:rFonts w:ascii="仿宋" w:hAnsi="仿宋" w:eastAsia="仿宋"/>
                <w:sz w:val="28"/>
                <w:szCs w:val="28"/>
              </w:rPr>
            </w:pPr>
            <w:r>
              <w:rPr>
                <w:rFonts w:hint="eastAsia" w:ascii="仿宋" w:hAnsi="仿宋" w:eastAsia="仿宋"/>
                <w:sz w:val="28"/>
                <w:szCs w:val="28"/>
              </w:rPr>
              <w:t>报名时间</w:t>
            </w:r>
          </w:p>
        </w:tc>
        <w:tc>
          <w:tcPr>
            <w:tcW w:w="7123" w:type="dxa"/>
            <w:gridSpan w:val="3"/>
            <w:vAlign w:val="center"/>
          </w:tcPr>
          <w:p w14:paraId="3EF05ADE">
            <w:pPr>
              <w:jc w:val="center"/>
              <w:rPr>
                <w:rFonts w:ascii="仿宋" w:hAnsi="仿宋" w:eastAsia="仿宋"/>
                <w:sz w:val="28"/>
                <w:szCs w:val="28"/>
              </w:rPr>
            </w:pPr>
            <w:r>
              <w:rPr>
                <w:rFonts w:hint="eastAsia" w:ascii="仿宋" w:hAnsi="仿宋" w:eastAsia="仿宋"/>
                <w:sz w:val="28"/>
                <w:szCs w:val="28"/>
              </w:rPr>
              <w:t>年    月    日</w:t>
            </w:r>
          </w:p>
        </w:tc>
      </w:tr>
    </w:tbl>
    <w:p w14:paraId="16111186">
      <w:pPr>
        <w:ind w:right="73" w:rightChars="33"/>
        <w:rPr>
          <w:rFonts w:hint="eastAsia" w:ascii="仿宋" w:hAnsi="仿宋" w:eastAsia="仿宋"/>
          <w:b/>
          <w:sz w:val="28"/>
          <w:szCs w:val="28"/>
        </w:rPr>
      </w:pPr>
    </w:p>
    <w:p w14:paraId="7B26C2B1">
      <w:pPr>
        <w:ind w:right="73" w:rightChars="33"/>
        <w:rPr>
          <w:rFonts w:ascii="仿宋" w:hAnsi="仿宋" w:eastAsia="仿宋"/>
          <w:sz w:val="28"/>
          <w:szCs w:val="28"/>
        </w:rPr>
      </w:pPr>
      <w:r>
        <w:rPr>
          <w:rFonts w:hint="eastAsia" w:ascii="仿宋" w:hAnsi="仿宋" w:eastAsia="仿宋"/>
          <w:b/>
          <w:sz w:val="28"/>
          <w:szCs w:val="28"/>
        </w:rPr>
        <w:t>注：</w:t>
      </w:r>
      <w:r>
        <w:rPr>
          <w:rFonts w:hint="eastAsia" w:ascii="仿宋" w:hAnsi="仿宋" w:eastAsia="仿宋"/>
          <w:sz w:val="28"/>
          <w:szCs w:val="28"/>
        </w:rPr>
        <w:t>请投标单位认真填写并加盖公章，并于规定日期前以邮件形式回传。缺项及不按要求时间回复均视为自动放弃本次投标。</w:t>
      </w:r>
    </w:p>
    <w:p w14:paraId="104434AF">
      <w:pPr>
        <w:rPr>
          <w:rFonts w:ascii="仿宋" w:hAnsi="仿宋" w:eastAsia="仿宋"/>
          <w:sz w:val="28"/>
          <w:szCs w:val="28"/>
        </w:rPr>
      </w:pPr>
      <w:r>
        <w:rPr>
          <w:rFonts w:hint="eastAsia" w:ascii="仿宋" w:hAnsi="仿宋" w:eastAsia="仿宋"/>
          <w:sz w:val="28"/>
          <w:szCs w:val="28"/>
        </w:rPr>
        <w:t xml:space="preserve">联 系 人：王慕华          </w:t>
      </w:r>
      <w:r>
        <w:rPr>
          <w:rFonts w:ascii="仿宋" w:hAnsi="仿宋" w:eastAsia="仿宋"/>
          <w:sz w:val="28"/>
          <w:szCs w:val="28"/>
        </w:rPr>
        <w:t xml:space="preserve">  </w:t>
      </w:r>
    </w:p>
    <w:p w14:paraId="2CA2EC16">
      <w:pPr>
        <w:rPr>
          <w:rFonts w:ascii="仿宋" w:hAnsi="仿宋" w:eastAsia="仿宋" w:cs="宋体"/>
          <w:sz w:val="28"/>
          <w:szCs w:val="28"/>
        </w:rPr>
      </w:pPr>
      <w:r>
        <w:rPr>
          <w:rFonts w:hint="eastAsia" w:ascii="仿宋" w:hAnsi="仿宋" w:eastAsia="仿宋" w:cs="宋体"/>
          <w:sz w:val="28"/>
          <w:szCs w:val="28"/>
        </w:rPr>
        <w:t>联系电话：</w:t>
      </w:r>
      <w:r>
        <w:rPr>
          <w:rFonts w:ascii="仿宋" w:hAnsi="仿宋" w:eastAsia="仿宋"/>
          <w:sz w:val="28"/>
          <w:szCs w:val="28"/>
        </w:rPr>
        <w:t xml:space="preserve"> 18815376698</w:t>
      </w:r>
    </w:p>
    <w:p w14:paraId="40D46F00">
      <w:pPr>
        <w:rPr>
          <w:rStyle w:val="21"/>
          <w:rFonts w:hint="eastAsia" w:ascii="仿宋" w:hAnsi="仿宋" w:eastAsia="仿宋" w:cs="宋体"/>
          <w:color w:val="auto"/>
          <w:sz w:val="28"/>
          <w:szCs w:val="28"/>
        </w:rPr>
      </w:pPr>
      <w:r>
        <w:rPr>
          <w:rFonts w:hint="eastAsia" w:ascii="仿宋" w:hAnsi="仿宋" w:eastAsia="仿宋" w:cs="宋体"/>
          <w:sz w:val="28"/>
          <w:szCs w:val="28"/>
        </w:rPr>
        <w:t>邮    箱：</w:t>
      </w:r>
      <w:r>
        <w:fldChar w:fldCharType="begin"/>
      </w:r>
      <w:r>
        <w:instrText xml:space="preserve"> HYPERLINK "mailto:878110094@qq.com" </w:instrText>
      </w:r>
      <w:r>
        <w:fldChar w:fldCharType="separate"/>
      </w:r>
      <w:r>
        <w:rPr>
          <w:rStyle w:val="21"/>
          <w:rFonts w:ascii="仿宋" w:hAnsi="仿宋" w:eastAsia="仿宋" w:cs="宋体"/>
          <w:color w:val="auto"/>
          <w:sz w:val="28"/>
          <w:szCs w:val="28"/>
        </w:rPr>
        <w:t>878110094@qq</w:t>
      </w:r>
      <w:r>
        <w:rPr>
          <w:rStyle w:val="21"/>
          <w:rFonts w:hint="eastAsia" w:ascii="仿宋" w:hAnsi="仿宋" w:eastAsia="仿宋" w:cs="宋体"/>
          <w:color w:val="auto"/>
          <w:sz w:val="28"/>
          <w:szCs w:val="28"/>
        </w:rPr>
        <w:t>.com</w:t>
      </w:r>
      <w:r>
        <w:rPr>
          <w:rStyle w:val="21"/>
          <w:rFonts w:hint="eastAsia" w:ascii="仿宋" w:hAnsi="仿宋" w:eastAsia="仿宋" w:cs="宋体"/>
          <w:color w:val="auto"/>
          <w:sz w:val="28"/>
          <w:szCs w:val="28"/>
        </w:rPr>
        <w:fldChar w:fldCharType="end"/>
      </w:r>
    </w:p>
    <w:p w14:paraId="65CB98F0">
      <w:pPr>
        <w:pStyle w:val="11"/>
      </w:pPr>
    </w:p>
    <w:p w14:paraId="5ADE3574">
      <w:pPr>
        <w:pStyle w:val="11"/>
      </w:pPr>
    </w:p>
    <w:p w14:paraId="11A92AB9">
      <w:pPr>
        <w:pStyle w:val="8"/>
        <w:spacing w:before="0" w:after="0"/>
        <w:ind w:right="297" w:rightChars="135"/>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   日</w:t>
      </w:r>
    </w:p>
    <w:p w14:paraId="67FEEEC9">
      <w:pPr>
        <w:rPr>
          <w:rFonts w:hint="eastAsia"/>
        </w:rPr>
      </w:pPr>
    </w:p>
    <w:p w14:paraId="44A1A23F">
      <w:pPr>
        <w:jc w:val="center"/>
        <w:rPr>
          <w:rFonts w:hint="eastAsia" w:ascii="仿宋" w:hAnsi="仿宋" w:eastAsia="仿宋" w:cs="仿宋"/>
          <w:b/>
          <w:bCs/>
          <w:kern w:val="44"/>
          <w:sz w:val="40"/>
          <w:szCs w:val="40"/>
          <w:lang w:val="en-US" w:eastAsia="zh-CN" w:bidi="ar-SA"/>
        </w:rPr>
      </w:pPr>
      <w:r>
        <w:rPr>
          <w:rFonts w:hint="eastAsia" w:ascii="仿宋" w:hAnsi="仿宋" w:eastAsia="仿宋" w:cs="仿宋"/>
          <w:b/>
          <w:bCs/>
          <w:kern w:val="44"/>
          <w:sz w:val="40"/>
          <w:szCs w:val="40"/>
          <w:lang w:val="en-US" w:eastAsia="zh-CN" w:bidi="ar-SA"/>
        </w:rPr>
        <w:t xml:space="preserve"> 重汽e彩通供应商使用说明</w:t>
      </w:r>
    </w:p>
    <w:p w14:paraId="3E5A4D5A">
      <w:pPr>
        <w:pStyle w:val="12"/>
        <w:outlineLvl w:val="2"/>
        <w:rPr>
          <w:rFonts w:hint="eastAsia" w:ascii="仿宋" w:hAnsi="仿宋" w:eastAsia="仿宋" w:cs="仿宋"/>
          <w:b/>
          <w:bCs/>
          <w:kern w:val="44"/>
          <w:sz w:val="28"/>
          <w:szCs w:val="28"/>
          <w:lang w:val="en-US" w:eastAsia="zh-CN" w:bidi="ar-SA"/>
        </w:rPr>
      </w:pPr>
      <w:r>
        <w:rPr>
          <w:rFonts w:hint="eastAsia" w:ascii="仿宋" w:hAnsi="仿宋" w:eastAsia="仿宋" w:cs="仿宋"/>
          <w:b/>
          <w:bCs/>
          <w:kern w:val="44"/>
          <w:sz w:val="28"/>
          <w:szCs w:val="28"/>
          <w:lang w:val="en-US" w:eastAsia="zh-CN" w:bidi="ar-SA"/>
        </w:rPr>
        <w:t>一、SRM非生产供应商注册操作手册</w:t>
      </w:r>
    </w:p>
    <w:p w14:paraId="4A734FFC">
      <w:pPr>
        <w:adjustRightInd w:val="0"/>
        <w:snapToGrid w:val="0"/>
        <w:jc w:val="left"/>
        <w:rPr>
          <w:rFonts w:hint="eastAsia" w:ascii="宋体" w:hAnsi="宋体" w:eastAsia="宋体" w:cs="宋体"/>
          <w:sz w:val="21"/>
          <w:szCs w:val="21"/>
        </w:rPr>
      </w:pPr>
    </w:p>
    <w:p w14:paraId="55A8A50B">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浏览器中输入地址;</w:t>
      </w:r>
    </w:p>
    <w:p w14:paraId="547B9220">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\l "/login" \t "dlt" </w:instrText>
      </w:r>
      <w:r>
        <w:rPr>
          <w:rFonts w:hint="eastAsia" w:ascii="宋体" w:hAnsi="宋体" w:eastAsia="宋体" w:cs="宋体"/>
          <w:sz w:val="21"/>
          <w:szCs w:val="21"/>
        </w:rPr>
        <w:fldChar w:fldCharType="separate"/>
      </w:r>
      <w:r>
        <w:rPr>
          <w:rFonts w:hint="eastAsia" w:ascii="宋体" w:hAnsi="宋体" w:eastAsia="宋体" w:cs="宋体"/>
          <w:sz w:val="21"/>
          <w:szCs w:val="21"/>
        </w:rPr>
        <w:t>http://ecaitong.sinotruk.com:8012/#/login</w:t>
      </w:r>
      <w:r>
        <w:rPr>
          <w:rFonts w:hint="eastAsia" w:ascii="宋体" w:hAnsi="宋体" w:eastAsia="宋体" w:cs="宋体"/>
          <w:sz w:val="21"/>
          <w:szCs w:val="21"/>
        </w:rPr>
        <w:fldChar w:fldCharType="end"/>
      </w:r>
    </w:p>
    <w:p w14:paraId="7D2611BA">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1.点击立即注册</w:t>
      </w:r>
    </w:p>
    <w:p w14:paraId="0F4AFD16">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64530" cy="2931795"/>
            <wp:effectExtent l="0" t="0" r="7620" b="1905"/>
            <wp:docPr id="7" name="图片 2" descr="descript"/>
            <wp:cNvGraphicFramePr/>
            <a:graphic xmlns:a="http://schemas.openxmlformats.org/drawingml/2006/main">
              <a:graphicData uri="http://schemas.openxmlformats.org/drawingml/2006/picture">
                <pic:pic xmlns:pic="http://schemas.openxmlformats.org/drawingml/2006/picture">
                  <pic:nvPicPr>
                    <pic:cNvPr id="7" name="图片 2" descr="descript"/>
                    <pic:cNvPicPr/>
                  </pic:nvPicPr>
                  <pic:blipFill>
                    <a:blip r:embed="rId6"/>
                    <a:stretch>
                      <a:fillRect/>
                    </a:stretch>
                  </pic:blipFill>
                  <pic:spPr>
                    <a:xfrm>
                      <a:off x="0" y="0"/>
                      <a:ext cx="5764530" cy="2931795"/>
                    </a:xfrm>
                    <a:prstGeom prst="rect">
                      <a:avLst/>
                    </a:prstGeom>
                    <a:noFill/>
                    <a:ln>
                      <a:noFill/>
                    </a:ln>
                  </pic:spPr>
                </pic:pic>
              </a:graphicData>
            </a:graphic>
          </wp:inline>
        </w:drawing>
      </w:r>
    </w:p>
    <w:p w14:paraId="7222CF6B">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2.填写手机号码（没有注册过的）</w:t>
      </w:r>
    </w:p>
    <w:p w14:paraId="1B4BD88F">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64530" cy="2762885"/>
            <wp:effectExtent l="0" t="0" r="7620" b="18415"/>
            <wp:docPr id="8" name="图片 3" descr="descript"/>
            <wp:cNvGraphicFramePr/>
            <a:graphic xmlns:a="http://schemas.openxmlformats.org/drawingml/2006/main">
              <a:graphicData uri="http://schemas.openxmlformats.org/drawingml/2006/picture">
                <pic:pic xmlns:pic="http://schemas.openxmlformats.org/drawingml/2006/picture">
                  <pic:nvPicPr>
                    <pic:cNvPr id="8" name="图片 3" descr="descript"/>
                    <pic:cNvPicPr/>
                  </pic:nvPicPr>
                  <pic:blipFill>
                    <a:blip r:embed="rId7"/>
                    <a:stretch>
                      <a:fillRect/>
                    </a:stretch>
                  </pic:blipFill>
                  <pic:spPr>
                    <a:xfrm>
                      <a:off x="0" y="0"/>
                      <a:ext cx="5764530" cy="2762885"/>
                    </a:xfrm>
                    <a:prstGeom prst="rect">
                      <a:avLst/>
                    </a:prstGeom>
                    <a:noFill/>
                    <a:ln>
                      <a:noFill/>
                    </a:ln>
                  </pic:spPr>
                </pic:pic>
              </a:graphicData>
            </a:graphic>
          </wp:inline>
        </w:drawing>
      </w:r>
    </w:p>
    <w:p w14:paraId="37A25A8F">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3.注册成功登录这个手机号码的账号进入系统，点击供应商注册</w:t>
      </w:r>
    </w:p>
    <w:p w14:paraId="1E292EE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64530" cy="2872105"/>
            <wp:effectExtent l="0" t="0" r="7620" b="4445"/>
            <wp:docPr id="2" name="图片 4" descr="descript"/>
            <wp:cNvGraphicFramePr/>
            <a:graphic xmlns:a="http://schemas.openxmlformats.org/drawingml/2006/main">
              <a:graphicData uri="http://schemas.openxmlformats.org/drawingml/2006/picture">
                <pic:pic xmlns:pic="http://schemas.openxmlformats.org/drawingml/2006/picture">
                  <pic:nvPicPr>
                    <pic:cNvPr id="2" name="图片 4" descr="descript"/>
                    <pic:cNvPicPr/>
                  </pic:nvPicPr>
                  <pic:blipFill>
                    <a:blip r:embed="rId8"/>
                    <a:stretch>
                      <a:fillRect/>
                    </a:stretch>
                  </pic:blipFill>
                  <pic:spPr>
                    <a:xfrm>
                      <a:off x="0" y="0"/>
                      <a:ext cx="5764530" cy="2872105"/>
                    </a:xfrm>
                    <a:prstGeom prst="rect">
                      <a:avLst/>
                    </a:prstGeom>
                    <a:noFill/>
                    <a:ln>
                      <a:noFill/>
                    </a:ln>
                  </pic:spPr>
                </pic:pic>
              </a:graphicData>
            </a:graphic>
          </wp:inline>
        </w:drawing>
      </w:r>
    </w:p>
    <w:p w14:paraId="77660C58">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4.点击新增</w:t>
      </w:r>
    </w:p>
    <w:p w14:paraId="1FFF6D3A">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64530" cy="2852420"/>
            <wp:effectExtent l="0" t="0" r="7620" b="5080"/>
            <wp:docPr id="10" name="图片 5" descr="descript"/>
            <wp:cNvGraphicFramePr/>
            <a:graphic xmlns:a="http://schemas.openxmlformats.org/drawingml/2006/main">
              <a:graphicData uri="http://schemas.openxmlformats.org/drawingml/2006/picture">
                <pic:pic xmlns:pic="http://schemas.openxmlformats.org/drawingml/2006/picture">
                  <pic:nvPicPr>
                    <pic:cNvPr id="10" name="图片 5" descr="descript"/>
                    <pic:cNvPicPr/>
                  </pic:nvPicPr>
                  <pic:blipFill>
                    <a:blip r:embed="rId9"/>
                    <a:stretch>
                      <a:fillRect/>
                    </a:stretch>
                  </pic:blipFill>
                  <pic:spPr>
                    <a:xfrm>
                      <a:off x="0" y="0"/>
                      <a:ext cx="5764530" cy="2852420"/>
                    </a:xfrm>
                    <a:prstGeom prst="rect">
                      <a:avLst/>
                    </a:prstGeom>
                    <a:noFill/>
                    <a:ln>
                      <a:noFill/>
                    </a:ln>
                  </pic:spPr>
                </pic:pic>
              </a:graphicData>
            </a:graphic>
          </wp:inline>
        </w:drawing>
      </w:r>
    </w:p>
    <w:p w14:paraId="309256C9">
      <w:pPr>
        <w:spacing w:line="360" w:lineRule="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color w:val="000000"/>
          <w:sz w:val="21"/>
          <w:szCs w:val="21"/>
        </w:rPr>
        <w:t>.按要求填写所有信息，注意非生产类要填写合作单位，最后提交审批</w:t>
      </w:r>
    </w:p>
    <w:p w14:paraId="78926AD4">
      <w:pPr>
        <w:rPr>
          <w:rFonts w:hint="eastAsia" w:ascii="宋体" w:hAnsi="宋体" w:eastAsia="宋体" w:cs="宋体"/>
          <w:color w:val="000000"/>
          <w:sz w:val="21"/>
          <w:szCs w:val="21"/>
        </w:rPr>
      </w:pPr>
    </w:p>
    <w:p w14:paraId="5CF13307">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64530" cy="2813050"/>
            <wp:effectExtent l="0" t="0" r="7620" b="6350"/>
            <wp:docPr id="3" name="图片 6" descr="descript"/>
            <wp:cNvGraphicFramePr/>
            <a:graphic xmlns:a="http://schemas.openxmlformats.org/drawingml/2006/main">
              <a:graphicData uri="http://schemas.openxmlformats.org/drawingml/2006/picture">
                <pic:pic xmlns:pic="http://schemas.openxmlformats.org/drawingml/2006/picture">
                  <pic:nvPicPr>
                    <pic:cNvPr id="3" name="图片 6" descr="descript"/>
                    <pic:cNvPicPr/>
                  </pic:nvPicPr>
                  <pic:blipFill>
                    <a:blip r:embed="rId10"/>
                    <a:stretch>
                      <a:fillRect/>
                    </a:stretch>
                  </pic:blipFill>
                  <pic:spPr>
                    <a:xfrm>
                      <a:off x="0" y="0"/>
                      <a:ext cx="5764530" cy="2813050"/>
                    </a:xfrm>
                    <a:prstGeom prst="rect">
                      <a:avLst/>
                    </a:prstGeom>
                    <a:noFill/>
                    <a:ln>
                      <a:noFill/>
                    </a:ln>
                  </pic:spPr>
                </pic:pic>
              </a:graphicData>
            </a:graphic>
          </wp:inline>
        </w:drawing>
      </w:r>
    </w:p>
    <w:p w14:paraId="635269CD">
      <w:pPr>
        <w:pStyle w:val="12"/>
        <w:rPr>
          <w:rFonts w:hint="eastAsia" w:ascii="宋体" w:hAnsi="宋体" w:eastAsia="宋体" w:cs="宋体"/>
          <w:sz w:val="21"/>
          <w:szCs w:val="21"/>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1"/>
          <w:szCs w:val="21"/>
        </w:rPr>
        <w:drawing>
          <wp:inline distT="0" distB="0" distL="114300" distR="114300">
            <wp:extent cx="6470015" cy="3985260"/>
            <wp:effectExtent l="0" t="0" r="6985" b="15240"/>
            <wp:docPr id="9" name="图片 7" descr="descript"/>
            <wp:cNvGraphicFramePr/>
            <a:graphic xmlns:a="http://schemas.openxmlformats.org/drawingml/2006/main">
              <a:graphicData uri="http://schemas.openxmlformats.org/drawingml/2006/picture">
                <pic:pic xmlns:pic="http://schemas.openxmlformats.org/drawingml/2006/picture">
                  <pic:nvPicPr>
                    <pic:cNvPr id="9" name="图片 7" descr="descript"/>
                    <pic:cNvPicPr/>
                  </pic:nvPicPr>
                  <pic:blipFill>
                    <a:blip r:embed="rId11"/>
                    <a:stretch>
                      <a:fillRect/>
                    </a:stretch>
                  </pic:blipFill>
                  <pic:spPr>
                    <a:xfrm>
                      <a:off x="0" y="0"/>
                      <a:ext cx="6470015" cy="3985260"/>
                    </a:xfrm>
                    <a:prstGeom prst="rect">
                      <a:avLst/>
                    </a:prstGeom>
                    <a:noFill/>
                    <a:ln>
                      <a:noFill/>
                    </a:ln>
                  </pic:spPr>
                </pic:pic>
              </a:graphicData>
            </a:graphic>
          </wp:inline>
        </w:drawing>
      </w:r>
    </w:p>
    <w:p w14:paraId="6FCF4C04">
      <w:pPr>
        <w:pStyle w:val="12"/>
        <w:outlineLvl w:val="2"/>
        <w:rPr>
          <w:rFonts w:hint="eastAsia" w:ascii="宋体" w:hAnsi="宋体" w:eastAsia="宋体" w:cs="宋体"/>
          <w:b/>
          <w:color w:val="000000"/>
          <w:sz w:val="28"/>
          <w:szCs w:val="28"/>
        </w:rPr>
      </w:pPr>
      <w:r>
        <w:rPr>
          <w:rFonts w:hint="eastAsia" w:ascii="宋体" w:hAnsi="宋体" w:eastAsia="宋体" w:cs="宋体"/>
          <w:b/>
          <w:bCs/>
          <w:color w:val="000000"/>
          <w:sz w:val="28"/>
          <w:szCs w:val="28"/>
        </w:rPr>
        <w:t xml:space="preserve"> </w:t>
      </w:r>
      <w:r>
        <w:rPr>
          <w:rFonts w:hint="eastAsia" w:ascii="仿宋" w:hAnsi="仿宋" w:eastAsia="仿宋" w:cs="仿宋"/>
          <w:b/>
          <w:bCs/>
          <w:kern w:val="44"/>
          <w:sz w:val="28"/>
          <w:szCs w:val="28"/>
          <w:lang w:val="en-US" w:eastAsia="zh-CN" w:bidi="ar-SA"/>
        </w:rPr>
        <w:t>二、SRM系统供应商用户手册</w:t>
      </w:r>
    </w:p>
    <w:p w14:paraId="2E2E94D0">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系统网址：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\t "dlt" </w:instrText>
      </w:r>
      <w:r>
        <w:rPr>
          <w:rFonts w:hint="eastAsia" w:ascii="宋体" w:hAnsi="宋体" w:eastAsia="宋体" w:cs="宋体"/>
          <w:sz w:val="21"/>
          <w:szCs w:val="21"/>
        </w:rPr>
        <w:fldChar w:fldCharType="separate"/>
      </w:r>
      <w:r>
        <w:rPr>
          <w:rStyle w:val="21"/>
          <w:rFonts w:hint="eastAsia" w:ascii="宋体" w:hAnsi="宋体" w:eastAsia="宋体" w:cs="宋体"/>
          <w:sz w:val="21"/>
          <w:szCs w:val="21"/>
        </w:rPr>
        <w:t>http://ecaitong.sinotruk.com:8012/</w:t>
      </w:r>
      <w:r>
        <w:rPr>
          <w:rStyle w:val="21"/>
          <w:rFonts w:hint="eastAsia" w:ascii="宋体" w:hAnsi="宋体" w:eastAsia="宋体" w:cs="宋体"/>
          <w:sz w:val="21"/>
          <w:szCs w:val="21"/>
        </w:rPr>
        <w:fldChar w:fldCharType="end"/>
      </w:r>
    </w:p>
    <w:p w14:paraId="3AE14DA8">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用 户 名：gys+供应商代码（</w:t>
      </w:r>
      <w:r>
        <w:rPr>
          <w:rFonts w:hint="eastAsia" w:ascii="宋体" w:hAnsi="宋体" w:eastAsia="宋体" w:cs="宋体"/>
          <w:color w:val="FF0000"/>
          <w:sz w:val="21"/>
          <w:szCs w:val="21"/>
        </w:rPr>
        <w:t>注意：注册完毕后，用户名不要用手机号登录</w:t>
      </w:r>
      <w:r>
        <w:rPr>
          <w:rFonts w:hint="eastAsia" w:ascii="宋体" w:hAnsi="宋体" w:eastAsia="宋体" w:cs="宋体"/>
          <w:color w:val="000000"/>
          <w:sz w:val="21"/>
          <w:szCs w:val="21"/>
        </w:rPr>
        <w:t>）</w:t>
      </w:r>
    </w:p>
    <w:p w14:paraId="64D4C535">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初始密码：</w:t>
      </w:r>
      <w:r>
        <w:rPr>
          <w:rFonts w:hint="eastAsia" w:ascii="宋体" w:hAnsi="宋体" w:eastAsia="宋体" w:cs="宋体"/>
          <w:color w:val="000000"/>
          <w:sz w:val="21"/>
          <w:szCs w:val="21"/>
          <w:highlight w:val="yellow"/>
        </w:rPr>
        <w:t>scm@2022</w:t>
      </w:r>
    </w:p>
    <w:p w14:paraId="09047E7F">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1.供应商应标</w:t>
      </w:r>
    </w:p>
    <w:p w14:paraId="1DE9F02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路径：招投标中心-非生产类招投标-供应商应标</w:t>
      </w:r>
    </w:p>
    <w:p w14:paraId="3478F88F">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点击应标，上传文件之后点击提交。</w:t>
      </w:r>
    </w:p>
    <w:p w14:paraId="2145A08D">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64530" cy="2266315"/>
            <wp:effectExtent l="0" t="0" r="7620" b="635"/>
            <wp:docPr id="4" name="图片 8" descr="descript"/>
            <wp:cNvGraphicFramePr/>
            <a:graphic xmlns:a="http://schemas.openxmlformats.org/drawingml/2006/main">
              <a:graphicData uri="http://schemas.openxmlformats.org/drawingml/2006/picture">
                <pic:pic xmlns:pic="http://schemas.openxmlformats.org/drawingml/2006/picture">
                  <pic:nvPicPr>
                    <pic:cNvPr id="4" name="图片 8" descr="descript"/>
                    <pic:cNvPicPr/>
                  </pic:nvPicPr>
                  <pic:blipFill>
                    <a:blip r:embed="rId12"/>
                    <a:stretch>
                      <a:fillRect/>
                    </a:stretch>
                  </pic:blipFill>
                  <pic:spPr>
                    <a:xfrm>
                      <a:off x="0" y="0"/>
                      <a:ext cx="5764530" cy="2266315"/>
                    </a:xfrm>
                    <a:prstGeom prst="rect">
                      <a:avLst/>
                    </a:prstGeom>
                    <a:noFill/>
                    <a:ln>
                      <a:noFill/>
                    </a:ln>
                  </pic:spPr>
                </pic:pic>
              </a:graphicData>
            </a:graphic>
          </wp:inline>
        </w:drawing>
      </w:r>
    </w:p>
    <w:p w14:paraId="210F80D5">
      <w:pPr>
        <w:rPr>
          <w:rFonts w:hint="eastAsia" w:ascii="宋体" w:hAnsi="宋体" w:eastAsia="宋体" w:cs="宋体"/>
          <w:sz w:val="21"/>
          <w:szCs w:val="21"/>
        </w:rPr>
      </w:pPr>
    </w:p>
    <w:p w14:paraId="223B0549">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2.供应商投标</w:t>
      </w:r>
    </w:p>
    <w:p w14:paraId="769A9798">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路径：招投标中心-非生产类招投标-供应商投标</w:t>
      </w:r>
    </w:p>
    <w:p w14:paraId="640E47A5">
      <w:pP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5764530" cy="2127250"/>
            <wp:effectExtent l="0" t="0" r="7620" b="6350"/>
            <wp:docPr id="5" name="图片 9" descr="descript"/>
            <wp:cNvGraphicFramePr/>
            <a:graphic xmlns:a="http://schemas.openxmlformats.org/drawingml/2006/main">
              <a:graphicData uri="http://schemas.openxmlformats.org/drawingml/2006/picture">
                <pic:pic xmlns:pic="http://schemas.openxmlformats.org/drawingml/2006/picture">
                  <pic:nvPicPr>
                    <pic:cNvPr id="5" name="图片 9" descr="descript"/>
                    <pic:cNvPicPr/>
                  </pic:nvPicPr>
                  <pic:blipFill>
                    <a:blip r:embed="rId13"/>
                    <a:stretch>
                      <a:fillRect/>
                    </a:stretch>
                  </pic:blipFill>
                  <pic:spPr>
                    <a:xfrm>
                      <a:off x="0" y="0"/>
                      <a:ext cx="5764530" cy="2127250"/>
                    </a:xfrm>
                    <a:prstGeom prst="rect">
                      <a:avLst/>
                    </a:prstGeom>
                    <a:noFill/>
                    <a:ln>
                      <a:noFill/>
                    </a:ln>
                  </pic:spPr>
                </pic:pic>
              </a:graphicData>
            </a:graphic>
          </wp:inline>
        </w:drawing>
      </w:r>
    </w:p>
    <w:p w14:paraId="3CF5EC2D">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点击投标按钮，进入详情页，输入投标报价并上传相应的附件。</w:t>
      </w:r>
    </w:p>
    <w:p w14:paraId="3E91C5D9">
      <w:pPr>
        <w:pStyle w:val="7"/>
        <w:spacing w:line="372" w:lineRule="auto"/>
        <w:ind w:left="425" w:hanging="425"/>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5486400" cy="2673350"/>
            <wp:effectExtent l="0" t="0" r="0" b="12700"/>
            <wp:docPr id="6" name="图片 10" descr="descript"/>
            <wp:cNvGraphicFramePr/>
            <a:graphic xmlns:a="http://schemas.openxmlformats.org/drawingml/2006/main">
              <a:graphicData uri="http://schemas.openxmlformats.org/drawingml/2006/picture">
                <pic:pic xmlns:pic="http://schemas.openxmlformats.org/drawingml/2006/picture">
                  <pic:nvPicPr>
                    <pic:cNvPr id="6" name="图片 10" descr="descript"/>
                    <pic:cNvPicPr/>
                  </pic:nvPicPr>
                  <pic:blipFill>
                    <a:blip r:embed="rId14"/>
                    <a:stretch>
                      <a:fillRect/>
                    </a:stretch>
                  </pic:blipFill>
                  <pic:spPr>
                    <a:xfrm>
                      <a:off x="0" y="0"/>
                      <a:ext cx="5486400" cy="2673350"/>
                    </a:xfrm>
                    <a:prstGeom prst="rect">
                      <a:avLst/>
                    </a:prstGeom>
                    <a:noFill/>
                    <a:ln>
                      <a:noFill/>
                    </a:ln>
                  </pic:spPr>
                </pic:pic>
              </a:graphicData>
            </a:graphic>
          </wp:inline>
        </w:drawing>
      </w:r>
    </w:p>
    <w:p w14:paraId="05874D61">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3.供应商技术标澄清函</w:t>
      </w:r>
    </w:p>
    <w:p w14:paraId="6F6D4F3F">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路径：招投标中心-非生产类招投标-供应商技术标澄清函</w:t>
      </w:r>
    </w:p>
    <w:p w14:paraId="1CBF92A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点击编辑按钮进入系统，上传技术标澄清函。</w:t>
      </w:r>
    </w:p>
    <w:p w14:paraId="36A298B8">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开标之后所有投标的供应商都可编辑提交，资质审核完 都不可编辑</w:t>
      </w:r>
      <w:r>
        <w:rPr>
          <w:rFonts w:hint="eastAsia" w:ascii="宋体" w:hAnsi="宋体" w:eastAsia="宋体" w:cs="宋体"/>
          <w:color w:val="000000"/>
          <w:sz w:val="21"/>
          <w:szCs w:val="21"/>
        </w:rPr>
        <w:drawing>
          <wp:inline distT="0" distB="0" distL="114300" distR="114300">
            <wp:extent cx="5486400" cy="1987550"/>
            <wp:effectExtent l="0" t="0" r="0" b="1270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5"/>
                    <a:stretch>
                      <a:fillRect/>
                    </a:stretch>
                  </pic:blipFill>
                  <pic:spPr>
                    <a:xfrm>
                      <a:off x="0" y="0"/>
                      <a:ext cx="5486400" cy="1987550"/>
                    </a:xfrm>
                    <a:prstGeom prst="rect">
                      <a:avLst/>
                    </a:prstGeom>
                    <a:noFill/>
                    <a:ln>
                      <a:noFill/>
                    </a:ln>
                  </pic:spPr>
                </pic:pic>
              </a:graphicData>
            </a:graphic>
          </wp:inline>
        </w:drawing>
      </w:r>
    </w:p>
    <w:p w14:paraId="38AA605B">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4.供应商报价</w:t>
      </w:r>
    </w:p>
    <w:p w14:paraId="745AC565">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路径：招投标中心-非生产类招投标-供应商报价</w:t>
      </w:r>
    </w:p>
    <w:p w14:paraId="76498FC0">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点击报价按钮进入报价详情界面，请在此轮报价起止时间内报价，否则无法报价。</w:t>
      </w:r>
    </w:p>
    <w:p w14:paraId="52756852">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5.供应商澄清报价</w:t>
      </w:r>
    </w:p>
    <w:p w14:paraId="6BF171C0">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路径：招投标中心-非生产类招投标-供应商澄清报价</w:t>
      </w:r>
    </w:p>
    <w:p w14:paraId="55DFFAF2">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招标发起人接收建议价的同时会给供应商发送澄清报价，供应商在此界面进行澄清报价，点击编辑按钮进入澄清报价详细界面，输入价格并上传澄清函，之后点击提交。</w:t>
      </w:r>
    </w:p>
    <w:p w14:paraId="2AF79887">
      <w:pPr>
        <w:pStyle w:val="7"/>
        <w:spacing w:line="372" w:lineRule="auto"/>
        <w:ind w:left="425" w:hanging="425"/>
        <w:rPr>
          <w:rFonts w:ascii="Arial" w:hAnsi="Arial" w:eastAsia="Arial" w:cs="Arial"/>
          <w:color w:val="000000"/>
          <w:sz w:val="21"/>
          <w:szCs w:val="21"/>
        </w:rPr>
      </w:pPr>
      <w:r>
        <w:rPr>
          <w:rFonts w:ascii="Arial" w:hAnsi="Arial" w:eastAsia="Arial" w:cs="Arial"/>
          <w:color w:val="000000"/>
          <w:sz w:val="21"/>
          <w:szCs w:val="21"/>
        </w:rPr>
        <w:drawing>
          <wp:inline distT="0" distB="0" distL="114300" distR="114300">
            <wp:extent cx="5486400" cy="2544445"/>
            <wp:effectExtent l="0" t="0" r="0" b="8255"/>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pic:nvPicPr>
                  <pic:blipFill>
                    <a:blip r:embed="rId16"/>
                    <a:stretch>
                      <a:fillRect/>
                    </a:stretch>
                  </pic:blipFill>
                  <pic:spPr>
                    <a:xfrm>
                      <a:off x="0" y="0"/>
                      <a:ext cx="5486400" cy="2544445"/>
                    </a:xfrm>
                    <a:prstGeom prst="rect">
                      <a:avLst/>
                    </a:prstGeom>
                    <a:noFill/>
                    <a:ln>
                      <a:noFill/>
                    </a:ln>
                  </pic:spPr>
                </pic:pic>
              </a:graphicData>
            </a:graphic>
          </wp:inline>
        </w:drawing>
      </w:r>
    </w:p>
    <w:p w14:paraId="2ACE2C15">
      <w:pPr>
        <w:spacing w:line="360" w:lineRule="auto"/>
        <w:rPr>
          <w:rFonts w:ascii="宋体" w:hAnsi="宋体" w:cs="宋体"/>
          <w:b/>
          <w:bCs/>
          <w:color w:val="000000"/>
          <w:sz w:val="21"/>
          <w:szCs w:val="21"/>
        </w:rPr>
      </w:pPr>
      <w:r>
        <w:rPr>
          <w:rFonts w:hint="eastAsia" w:ascii="宋体" w:hAnsi="宋体" w:cs="宋体"/>
          <w:b/>
          <w:bCs/>
          <w:color w:val="000000"/>
          <w:sz w:val="21"/>
          <w:szCs w:val="21"/>
        </w:rPr>
        <w:t>6.供应商查看中标通知</w:t>
      </w:r>
    </w:p>
    <w:p w14:paraId="3A1DE54A">
      <w:pPr>
        <w:spacing w:line="360" w:lineRule="auto"/>
        <w:rPr>
          <w:rFonts w:ascii="宋体" w:hAnsi="宋体" w:cs="宋体"/>
          <w:sz w:val="21"/>
          <w:szCs w:val="21"/>
        </w:rPr>
      </w:pPr>
      <w:r>
        <w:rPr>
          <w:rFonts w:ascii="宋体" w:hAnsi="宋体" w:cs="宋体"/>
          <w:color w:val="000000"/>
          <w:sz w:val="21"/>
          <w:szCs w:val="21"/>
        </w:rPr>
        <w:t>路径：招投标中心</w:t>
      </w:r>
      <w:r>
        <w:rPr>
          <w:rFonts w:hint="eastAsia" w:ascii="宋体" w:hAnsi="宋体" w:cs="宋体"/>
          <w:color w:val="000000"/>
          <w:sz w:val="21"/>
          <w:szCs w:val="21"/>
        </w:rPr>
        <w:t>-</w:t>
      </w:r>
      <w:r>
        <w:rPr>
          <w:rFonts w:ascii="宋体" w:hAnsi="宋体" w:cs="宋体"/>
          <w:color w:val="000000"/>
          <w:sz w:val="21"/>
          <w:szCs w:val="21"/>
        </w:rPr>
        <w:t>非生产类招投标</w:t>
      </w:r>
      <w:r>
        <w:rPr>
          <w:rFonts w:hint="eastAsia" w:ascii="宋体" w:hAnsi="宋体" w:cs="宋体"/>
          <w:color w:val="000000"/>
          <w:sz w:val="21"/>
          <w:szCs w:val="21"/>
        </w:rPr>
        <w:t>-</w:t>
      </w:r>
      <w:r>
        <w:rPr>
          <w:rFonts w:ascii="宋体" w:hAnsi="宋体" w:cs="宋体"/>
          <w:color w:val="000000"/>
          <w:sz w:val="21"/>
          <w:szCs w:val="21"/>
        </w:rPr>
        <w:t>中标项目</w:t>
      </w:r>
    </w:p>
    <w:p w14:paraId="0E7F5263">
      <w:pPr>
        <w:spacing w:line="360" w:lineRule="auto"/>
        <w:rPr>
          <w:rFonts w:ascii="宋体" w:hAnsi="宋体" w:cs="宋体"/>
          <w:sz w:val="21"/>
          <w:szCs w:val="21"/>
        </w:rPr>
      </w:pPr>
      <w:r>
        <w:rPr>
          <w:rFonts w:ascii="宋体" w:hAnsi="宋体" w:cs="宋体"/>
          <w:color w:val="000000"/>
          <w:sz w:val="21"/>
          <w:szCs w:val="21"/>
        </w:rPr>
        <w:t>点击查看进入查看中标项目详情</w:t>
      </w:r>
    </w:p>
    <w:p w14:paraId="04722559">
      <w:pPr>
        <w:pStyle w:val="12"/>
        <w:spacing w:line="360" w:lineRule="auto"/>
        <w:rPr>
          <w:rStyle w:val="40"/>
          <w:rFonts w:ascii="仿宋_GB2312" w:hAnsi="华文仿宋" w:eastAsia="仿宋_GB2312"/>
          <w:sz w:val="28"/>
          <w:szCs w:val="28"/>
        </w:rPr>
      </w:pPr>
      <w:r>
        <w:rPr>
          <w:sz w:val="21"/>
          <w:szCs w:val="21"/>
        </w:rPr>
        <w:drawing>
          <wp:inline distT="0" distB="0" distL="114300" distR="114300">
            <wp:extent cx="5764530" cy="1957705"/>
            <wp:effectExtent l="0" t="0" r="7620" b="444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7"/>
                    <a:stretch>
                      <a:fillRect/>
                    </a:stretch>
                  </pic:blipFill>
                  <pic:spPr>
                    <a:xfrm>
                      <a:off x="0" y="0"/>
                      <a:ext cx="5764530" cy="1957705"/>
                    </a:xfrm>
                    <a:prstGeom prst="rect">
                      <a:avLst/>
                    </a:prstGeom>
                    <a:noFill/>
                    <a:ln>
                      <a:noFill/>
                    </a:ln>
                  </pic:spPr>
                </pic:pic>
              </a:graphicData>
            </a:graphic>
          </wp:inline>
        </w:drawing>
      </w:r>
    </w:p>
    <w:p w14:paraId="49919B57">
      <w:pPr>
        <w:pStyle w:val="12"/>
        <w:spacing w:line="360" w:lineRule="auto"/>
        <w:rPr>
          <w:rStyle w:val="40"/>
          <w:rFonts w:ascii="仿宋_GB2312" w:hAnsi="华文仿宋" w:eastAsia="仿宋_GB2312"/>
          <w:sz w:val="28"/>
          <w:szCs w:val="28"/>
        </w:rPr>
      </w:pPr>
    </w:p>
    <w:p w14:paraId="521CFBD4">
      <w:pPr>
        <w:pStyle w:val="12"/>
        <w:spacing w:line="360" w:lineRule="auto"/>
        <w:rPr>
          <w:rStyle w:val="40"/>
          <w:rFonts w:hint="default" w:ascii="仿宋_GB2312" w:hAnsi="华文仿宋" w:eastAsia="仿宋_GB2312"/>
          <w:sz w:val="28"/>
          <w:szCs w:val="28"/>
          <w:lang w:val="en-US" w:eastAsia="zh-CN"/>
        </w:rPr>
      </w:pPr>
      <w:r>
        <w:rPr>
          <w:rFonts w:hint="eastAsia" w:hAnsi="宋体" w:cs="宋体"/>
          <w:b/>
          <w:bCs/>
          <w:color w:val="000000"/>
          <w:sz w:val="21"/>
          <w:szCs w:val="21"/>
          <w:lang w:val="en-US" w:eastAsia="zh-CN"/>
        </w:rPr>
        <w:t>7</w:t>
      </w:r>
      <w:r>
        <w:rPr>
          <w:rFonts w:hint="eastAsia" w:ascii="宋体" w:hAnsi="宋体" w:cs="宋体"/>
          <w:b/>
          <w:bCs/>
          <w:color w:val="000000"/>
          <w:sz w:val="21"/>
          <w:szCs w:val="21"/>
        </w:rPr>
        <w:t>.</w:t>
      </w:r>
      <w:r>
        <w:rPr>
          <w:rStyle w:val="40"/>
          <w:rFonts w:hint="eastAsia" w:ascii="仿宋_GB2312" w:hAnsi="华文仿宋" w:eastAsia="仿宋_GB2312"/>
          <w:color w:val="FF0000"/>
          <w:sz w:val="28"/>
          <w:szCs w:val="28"/>
          <w:lang w:val="en-US" w:eastAsia="zh-CN"/>
        </w:rPr>
        <w:t>报价</w:t>
      </w:r>
      <w:r>
        <w:rPr>
          <w:rStyle w:val="40"/>
          <w:rFonts w:hint="eastAsia" w:ascii="仿宋_GB2312" w:hAnsi="华文仿宋" w:eastAsia="仿宋_GB2312"/>
          <w:sz w:val="28"/>
          <w:szCs w:val="28"/>
          <w:lang w:val="en-US" w:eastAsia="zh-CN"/>
        </w:rPr>
        <w:t xml:space="preserve">填写均为   </w:t>
      </w:r>
      <w:r>
        <w:rPr>
          <w:rStyle w:val="40"/>
          <w:rFonts w:hint="eastAsia" w:ascii="仿宋_GB2312" w:hAnsi="华文仿宋" w:eastAsia="仿宋_GB2312"/>
          <w:color w:val="FF0000"/>
          <w:sz w:val="28"/>
          <w:szCs w:val="28"/>
          <w:lang w:val="en-US" w:eastAsia="zh-CN"/>
        </w:rPr>
        <w:t xml:space="preserve">万元 </w:t>
      </w:r>
      <w:r>
        <w:rPr>
          <w:rStyle w:val="40"/>
          <w:rFonts w:hint="eastAsia" w:ascii="仿宋_GB2312" w:hAnsi="华文仿宋" w:eastAsia="仿宋_GB2312"/>
          <w:sz w:val="28"/>
          <w:szCs w:val="28"/>
          <w:lang w:val="en-US" w:eastAsia="zh-CN"/>
        </w:rPr>
        <w:t xml:space="preserve"> 请仔细填写！！</w:t>
      </w:r>
    </w:p>
    <w:p w14:paraId="7ACA00BF">
      <w:pPr>
        <w:pStyle w:val="2"/>
        <w:rPr>
          <w:rFonts w:hint="eastAsia" w:ascii="仿宋_GB2312" w:hAnsi="仿宋_GB2312" w:eastAsia="仿宋_GB2312" w:cs="仿宋_GB2312"/>
          <w:sz w:val="28"/>
          <w:szCs w:val="28"/>
        </w:rPr>
      </w:pPr>
    </w:p>
    <w:p w14:paraId="71A67842">
      <w:pPr>
        <w:pStyle w:val="2"/>
        <w:rPr>
          <w:rFonts w:hint="eastAsia" w:ascii="仿宋_GB2312" w:hAnsi="仿宋_GB2312" w:eastAsia="仿宋_GB2312" w:cs="仿宋_GB2312"/>
          <w:sz w:val="28"/>
          <w:szCs w:val="28"/>
        </w:rPr>
      </w:pPr>
    </w:p>
    <w:sectPr>
      <w:pgSz w:w="11906" w:h="16838"/>
      <w:pgMar w:top="1440" w:right="1797" w:bottom="1440" w:left="1559"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decimal"/>
      <w:pStyle w:val="30"/>
      <w:lvlText w:val="%1)"/>
      <w:lvlJc w:val="left"/>
      <w:pPr>
        <w:ind w:left="845" w:hanging="420"/>
      </w:pPr>
    </w:lvl>
    <w:lvl w:ilvl="1" w:tentative="0">
      <w:start w:val="1"/>
      <w:numFmt w:val="decimal"/>
      <w:lvlText w:val="%2)"/>
      <w:lvlJc w:val="left"/>
      <w:pPr>
        <w:tabs>
          <w:tab w:val="left" w:pos="1113"/>
        </w:tabs>
        <w:ind w:left="1113" w:hanging="420"/>
      </w:pPr>
      <w:rPr>
        <w:rFonts w:hint="eastAsia"/>
      </w:rPr>
    </w:lvl>
    <w:lvl w:ilvl="2" w:tentative="0">
      <w:start w:val="1"/>
      <w:numFmt w:val="lowerRoman"/>
      <w:lvlText w:val="%3."/>
      <w:lvlJc w:val="right"/>
      <w:pPr>
        <w:ind w:left="1533" w:hanging="420"/>
      </w:pPr>
    </w:lvl>
    <w:lvl w:ilvl="3" w:tentative="0">
      <w:start w:val="1"/>
      <w:numFmt w:val="decimal"/>
      <w:lvlText w:val="%4."/>
      <w:lvlJc w:val="left"/>
      <w:pPr>
        <w:ind w:left="1953" w:hanging="420"/>
      </w:pPr>
    </w:lvl>
    <w:lvl w:ilvl="4" w:tentative="0">
      <w:start w:val="1"/>
      <w:numFmt w:val="lowerLetter"/>
      <w:lvlText w:val="%5)"/>
      <w:lvlJc w:val="left"/>
      <w:pPr>
        <w:ind w:left="2373" w:hanging="420"/>
      </w:pPr>
    </w:lvl>
    <w:lvl w:ilvl="5" w:tentative="0">
      <w:start w:val="1"/>
      <w:numFmt w:val="lowerRoman"/>
      <w:lvlText w:val="%6."/>
      <w:lvlJc w:val="right"/>
      <w:pPr>
        <w:ind w:left="2793" w:hanging="420"/>
      </w:pPr>
    </w:lvl>
    <w:lvl w:ilvl="6" w:tentative="0">
      <w:start w:val="1"/>
      <w:numFmt w:val="decimal"/>
      <w:lvlText w:val="%7."/>
      <w:lvlJc w:val="left"/>
      <w:pPr>
        <w:ind w:left="3213" w:hanging="420"/>
      </w:pPr>
    </w:lvl>
    <w:lvl w:ilvl="7" w:tentative="0">
      <w:start w:val="1"/>
      <w:numFmt w:val="lowerLetter"/>
      <w:lvlText w:val="%8)"/>
      <w:lvlJc w:val="left"/>
      <w:pPr>
        <w:ind w:left="3633" w:hanging="420"/>
      </w:pPr>
    </w:lvl>
    <w:lvl w:ilvl="8" w:tentative="0">
      <w:start w:val="1"/>
      <w:numFmt w:val="lowerRoman"/>
      <w:lvlText w:val="%9."/>
      <w:lvlJc w:val="right"/>
      <w:pPr>
        <w:ind w:left="405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2"/>
  </w:compat>
  <w:docVars>
    <w:docVar w:name="commondata" w:val="eyJoZGlkIjoiYWM4NWIzZmJiOGE1NzMwNDk3ZDQ5ZTQwNzY3MTg3NTEifQ=="/>
  </w:docVars>
  <w:rsids>
    <w:rsidRoot w:val="00D31D50"/>
    <w:rsid w:val="00007FE0"/>
    <w:rsid w:val="00020421"/>
    <w:rsid w:val="00020977"/>
    <w:rsid w:val="00021264"/>
    <w:rsid w:val="0002499B"/>
    <w:rsid w:val="00025943"/>
    <w:rsid w:val="000402F9"/>
    <w:rsid w:val="00041DD2"/>
    <w:rsid w:val="00045F76"/>
    <w:rsid w:val="000478EB"/>
    <w:rsid w:val="0005216B"/>
    <w:rsid w:val="00063391"/>
    <w:rsid w:val="0006633E"/>
    <w:rsid w:val="00066DCD"/>
    <w:rsid w:val="000A6A13"/>
    <w:rsid w:val="000A7398"/>
    <w:rsid w:val="000C0644"/>
    <w:rsid w:val="000E39EC"/>
    <w:rsid w:val="000E6019"/>
    <w:rsid w:val="000F1202"/>
    <w:rsid w:val="000F4855"/>
    <w:rsid w:val="000F7D5B"/>
    <w:rsid w:val="00111F60"/>
    <w:rsid w:val="0011219E"/>
    <w:rsid w:val="00115213"/>
    <w:rsid w:val="00116127"/>
    <w:rsid w:val="00116374"/>
    <w:rsid w:val="001200D6"/>
    <w:rsid w:val="00134969"/>
    <w:rsid w:val="00135743"/>
    <w:rsid w:val="00136138"/>
    <w:rsid w:val="00141623"/>
    <w:rsid w:val="0014236F"/>
    <w:rsid w:val="00165F10"/>
    <w:rsid w:val="00171E84"/>
    <w:rsid w:val="00194437"/>
    <w:rsid w:val="001A1EB8"/>
    <w:rsid w:val="001A29FC"/>
    <w:rsid w:val="001A360B"/>
    <w:rsid w:val="001A4CF6"/>
    <w:rsid w:val="001C057E"/>
    <w:rsid w:val="001C1429"/>
    <w:rsid w:val="001C6FD4"/>
    <w:rsid w:val="001D2774"/>
    <w:rsid w:val="001D66EB"/>
    <w:rsid w:val="001E2C8D"/>
    <w:rsid w:val="001F3283"/>
    <w:rsid w:val="00200902"/>
    <w:rsid w:val="0020146F"/>
    <w:rsid w:val="00203462"/>
    <w:rsid w:val="00210082"/>
    <w:rsid w:val="0021400A"/>
    <w:rsid w:val="00223EDB"/>
    <w:rsid w:val="002379D4"/>
    <w:rsid w:val="00244818"/>
    <w:rsid w:val="002575F8"/>
    <w:rsid w:val="002617F9"/>
    <w:rsid w:val="0026361B"/>
    <w:rsid w:val="002703A9"/>
    <w:rsid w:val="0028054E"/>
    <w:rsid w:val="00281DB8"/>
    <w:rsid w:val="00284667"/>
    <w:rsid w:val="0028497E"/>
    <w:rsid w:val="0028648B"/>
    <w:rsid w:val="00293EFD"/>
    <w:rsid w:val="002A00AB"/>
    <w:rsid w:val="002A426D"/>
    <w:rsid w:val="002C051C"/>
    <w:rsid w:val="002C337B"/>
    <w:rsid w:val="002C3778"/>
    <w:rsid w:val="002C6F23"/>
    <w:rsid w:val="002E486C"/>
    <w:rsid w:val="002E5098"/>
    <w:rsid w:val="00301301"/>
    <w:rsid w:val="003024EC"/>
    <w:rsid w:val="00307CF2"/>
    <w:rsid w:val="00316446"/>
    <w:rsid w:val="00316B24"/>
    <w:rsid w:val="00316CC0"/>
    <w:rsid w:val="00323B43"/>
    <w:rsid w:val="00332511"/>
    <w:rsid w:val="00332D99"/>
    <w:rsid w:val="0039361C"/>
    <w:rsid w:val="00394D17"/>
    <w:rsid w:val="003A317A"/>
    <w:rsid w:val="003A5D97"/>
    <w:rsid w:val="003B5C31"/>
    <w:rsid w:val="003C5DB7"/>
    <w:rsid w:val="003D2EE6"/>
    <w:rsid w:val="003D37D8"/>
    <w:rsid w:val="00414F10"/>
    <w:rsid w:val="00426133"/>
    <w:rsid w:val="0042647C"/>
    <w:rsid w:val="0043570C"/>
    <w:rsid w:val="004358AB"/>
    <w:rsid w:val="00445D69"/>
    <w:rsid w:val="0045739E"/>
    <w:rsid w:val="00464911"/>
    <w:rsid w:val="00465B7C"/>
    <w:rsid w:val="00477FDC"/>
    <w:rsid w:val="00482EC2"/>
    <w:rsid w:val="00487E9C"/>
    <w:rsid w:val="004B72BA"/>
    <w:rsid w:val="004C56E5"/>
    <w:rsid w:val="004C78C3"/>
    <w:rsid w:val="004D1109"/>
    <w:rsid w:val="004E2DF7"/>
    <w:rsid w:val="004F0723"/>
    <w:rsid w:val="00507657"/>
    <w:rsid w:val="00513944"/>
    <w:rsid w:val="00516638"/>
    <w:rsid w:val="00521893"/>
    <w:rsid w:val="00525AD5"/>
    <w:rsid w:val="005333D0"/>
    <w:rsid w:val="00533E26"/>
    <w:rsid w:val="00534758"/>
    <w:rsid w:val="005601C0"/>
    <w:rsid w:val="00561D2F"/>
    <w:rsid w:val="00570BAD"/>
    <w:rsid w:val="00576EB6"/>
    <w:rsid w:val="00577279"/>
    <w:rsid w:val="005803DE"/>
    <w:rsid w:val="00584C1F"/>
    <w:rsid w:val="00586BFD"/>
    <w:rsid w:val="00590171"/>
    <w:rsid w:val="0059693E"/>
    <w:rsid w:val="005B4F1E"/>
    <w:rsid w:val="005C0E42"/>
    <w:rsid w:val="005C1042"/>
    <w:rsid w:val="005D2531"/>
    <w:rsid w:val="005E3FAA"/>
    <w:rsid w:val="005E546F"/>
    <w:rsid w:val="0061106C"/>
    <w:rsid w:val="0061343A"/>
    <w:rsid w:val="00646498"/>
    <w:rsid w:val="00647797"/>
    <w:rsid w:val="00653037"/>
    <w:rsid w:val="00666225"/>
    <w:rsid w:val="00673FD2"/>
    <w:rsid w:val="00676DBD"/>
    <w:rsid w:val="00684426"/>
    <w:rsid w:val="006855DE"/>
    <w:rsid w:val="0069236F"/>
    <w:rsid w:val="00696F52"/>
    <w:rsid w:val="006B3550"/>
    <w:rsid w:val="006B7220"/>
    <w:rsid w:val="006C1282"/>
    <w:rsid w:val="006C2725"/>
    <w:rsid w:val="006C4202"/>
    <w:rsid w:val="006C51D6"/>
    <w:rsid w:val="006C7517"/>
    <w:rsid w:val="006D2560"/>
    <w:rsid w:val="006D373C"/>
    <w:rsid w:val="006E40A7"/>
    <w:rsid w:val="0070132F"/>
    <w:rsid w:val="007045C4"/>
    <w:rsid w:val="0071788A"/>
    <w:rsid w:val="00722F02"/>
    <w:rsid w:val="00741B65"/>
    <w:rsid w:val="00746DDA"/>
    <w:rsid w:val="0075460E"/>
    <w:rsid w:val="00780A11"/>
    <w:rsid w:val="00794237"/>
    <w:rsid w:val="00794C15"/>
    <w:rsid w:val="007A13CD"/>
    <w:rsid w:val="007C024F"/>
    <w:rsid w:val="007C0522"/>
    <w:rsid w:val="007C1FB5"/>
    <w:rsid w:val="007C4F84"/>
    <w:rsid w:val="007D1BFA"/>
    <w:rsid w:val="007D7ACD"/>
    <w:rsid w:val="007E4048"/>
    <w:rsid w:val="007F036B"/>
    <w:rsid w:val="007F379F"/>
    <w:rsid w:val="00802B10"/>
    <w:rsid w:val="0080666B"/>
    <w:rsid w:val="0082630D"/>
    <w:rsid w:val="00833417"/>
    <w:rsid w:val="00835487"/>
    <w:rsid w:val="008461FD"/>
    <w:rsid w:val="00851103"/>
    <w:rsid w:val="00852A96"/>
    <w:rsid w:val="00856130"/>
    <w:rsid w:val="00860190"/>
    <w:rsid w:val="00861EA2"/>
    <w:rsid w:val="00864C04"/>
    <w:rsid w:val="008661F4"/>
    <w:rsid w:val="0088055C"/>
    <w:rsid w:val="00895697"/>
    <w:rsid w:val="008B7726"/>
    <w:rsid w:val="008C7F8B"/>
    <w:rsid w:val="008D1504"/>
    <w:rsid w:val="008D6F6F"/>
    <w:rsid w:val="008E13EE"/>
    <w:rsid w:val="008E5CCB"/>
    <w:rsid w:val="008E7043"/>
    <w:rsid w:val="008F263A"/>
    <w:rsid w:val="00907B5A"/>
    <w:rsid w:val="009258C9"/>
    <w:rsid w:val="0094373C"/>
    <w:rsid w:val="00945E0F"/>
    <w:rsid w:val="00951882"/>
    <w:rsid w:val="009538B6"/>
    <w:rsid w:val="009539A3"/>
    <w:rsid w:val="00976EF9"/>
    <w:rsid w:val="0098055F"/>
    <w:rsid w:val="009A11DA"/>
    <w:rsid w:val="009A1E34"/>
    <w:rsid w:val="009A7D63"/>
    <w:rsid w:val="009B5AD1"/>
    <w:rsid w:val="009E0149"/>
    <w:rsid w:val="009E1FE1"/>
    <w:rsid w:val="009F68C0"/>
    <w:rsid w:val="00A00B95"/>
    <w:rsid w:val="00A00DB3"/>
    <w:rsid w:val="00A25ED2"/>
    <w:rsid w:val="00A446BC"/>
    <w:rsid w:val="00A5590E"/>
    <w:rsid w:val="00A66AEF"/>
    <w:rsid w:val="00A70B8A"/>
    <w:rsid w:val="00A73439"/>
    <w:rsid w:val="00A7578B"/>
    <w:rsid w:val="00A80539"/>
    <w:rsid w:val="00A866B0"/>
    <w:rsid w:val="00A957FD"/>
    <w:rsid w:val="00A95D13"/>
    <w:rsid w:val="00AA1F7E"/>
    <w:rsid w:val="00AB04E0"/>
    <w:rsid w:val="00AD5B6F"/>
    <w:rsid w:val="00AE06FB"/>
    <w:rsid w:val="00AE5C7E"/>
    <w:rsid w:val="00AE786B"/>
    <w:rsid w:val="00AF1310"/>
    <w:rsid w:val="00AF1B1E"/>
    <w:rsid w:val="00AF22AB"/>
    <w:rsid w:val="00AF4F42"/>
    <w:rsid w:val="00B0624B"/>
    <w:rsid w:val="00B13399"/>
    <w:rsid w:val="00B17A8B"/>
    <w:rsid w:val="00B21915"/>
    <w:rsid w:val="00B26291"/>
    <w:rsid w:val="00B30B6B"/>
    <w:rsid w:val="00B3356D"/>
    <w:rsid w:val="00B365FA"/>
    <w:rsid w:val="00B4224E"/>
    <w:rsid w:val="00B54A6A"/>
    <w:rsid w:val="00B757D4"/>
    <w:rsid w:val="00B836F5"/>
    <w:rsid w:val="00B97813"/>
    <w:rsid w:val="00BA3DEC"/>
    <w:rsid w:val="00BA7BB9"/>
    <w:rsid w:val="00BB239E"/>
    <w:rsid w:val="00BB2491"/>
    <w:rsid w:val="00BB4033"/>
    <w:rsid w:val="00BB4130"/>
    <w:rsid w:val="00BC7875"/>
    <w:rsid w:val="00BD0F2D"/>
    <w:rsid w:val="00BD2565"/>
    <w:rsid w:val="00C11E0A"/>
    <w:rsid w:val="00C17108"/>
    <w:rsid w:val="00C205CA"/>
    <w:rsid w:val="00C223EC"/>
    <w:rsid w:val="00C25E53"/>
    <w:rsid w:val="00C3394D"/>
    <w:rsid w:val="00C3727A"/>
    <w:rsid w:val="00C4122B"/>
    <w:rsid w:val="00C526D9"/>
    <w:rsid w:val="00C60A5B"/>
    <w:rsid w:val="00C611D6"/>
    <w:rsid w:val="00C7224F"/>
    <w:rsid w:val="00C74CBF"/>
    <w:rsid w:val="00C81CF0"/>
    <w:rsid w:val="00C92726"/>
    <w:rsid w:val="00CA4533"/>
    <w:rsid w:val="00CB34A1"/>
    <w:rsid w:val="00CB7A31"/>
    <w:rsid w:val="00CC1F6A"/>
    <w:rsid w:val="00CD1264"/>
    <w:rsid w:val="00CE1775"/>
    <w:rsid w:val="00CE41DA"/>
    <w:rsid w:val="00CF3EC9"/>
    <w:rsid w:val="00CF4B68"/>
    <w:rsid w:val="00CF4D22"/>
    <w:rsid w:val="00D20E36"/>
    <w:rsid w:val="00D23FC4"/>
    <w:rsid w:val="00D31D50"/>
    <w:rsid w:val="00D329FA"/>
    <w:rsid w:val="00D60E06"/>
    <w:rsid w:val="00D67D64"/>
    <w:rsid w:val="00D90FF8"/>
    <w:rsid w:val="00DA1251"/>
    <w:rsid w:val="00DB3DD1"/>
    <w:rsid w:val="00DB486A"/>
    <w:rsid w:val="00DC1DBC"/>
    <w:rsid w:val="00DC534F"/>
    <w:rsid w:val="00DD6BB8"/>
    <w:rsid w:val="00DF56C0"/>
    <w:rsid w:val="00DF6F1D"/>
    <w:rsid w:val="00E045C1"/>
    <w:rsid w:val="00E159B4"/>
    <w:rsid w:val="00E21782"/>
    <w:rsid w:val="00E30CA9"/>
    <w:rsid w:val="00E334CE"/>
    <w:rsid w:val="00E500D2"/>
    <w:rsid w:val="00E50BD5"/>
    <w:rsid w:val="00E54ED3"/>
    <w:rsid w:val="00E56C6A"/>
    <w:rsid w:val="00E66204"/>
    <w:rsid w:val="00E7011E"/>
    <w:rsid w:val="00EC2258"/>
    <w:rsid w:val="00EC3465"/>
    <w:rsid w:val="00ED0EAF"/>
    <w:rsid w:val="00ED653D"/>
    <w:rsid w:val="00EE3162"/>
    <w:rsid w:val="00EE3BE5"/>
    <w:rsid w:val="00EF3C3D"/>
    <w:rsid w:val="00F05982"/>
    <w:rsid w:val="00F15117"/>
    <w:rsid w:val="00F211B0"/>
    <w:rsid w:val="00F214F7"/>
    <w:rsid w:val="00F21C6A"/>
    <w:rsid w:val="00F309D3"/>
    <w:rsid w:val="00F31625"/>
    <w:rsid w:val="00F31E6F"/>
    <w:rsid w:val="00F3683A"/>
    <w:rsid w:val="00F4746D"/>
    <w:rsid w:val="00F63DEE"/>
    <w:rsid w:val="00F643FF"/>
    <w:rsid w:val="00F67F3D"/>
    <w:rsid w:val="00F746A2"/>
    <w:rsid w:val="00F8476F"/>
    <w:rsid w:val="00FA45FC"/>
    <w:rsid w:val="00FA6445"/>
    <w:rsid w:val="00FC248B"/>
    <w:rsid w:val="00FC33C3"/>
    <w:rsid w:val="00FC3C03"/>
    <w:rsid w:val="00FC5DE1"/>
    <w:rsid w:val="00FD063F"/>
    <w:rsid w:val="00FD7069"/>
    <w:rsid w:val="00FD7BD4"/>
    <w:rsid w:val="00FE75EA"/>
    <w:rsid w:val="00FF1275"/>
    <w:rsid w:val="00FF2BED"/>
    <w:rsid w:val="04BC21DD"/>
    <w:rsid w:val="07752C54"/>
    <w:rsid w:val="08A56438"/>
    <w:rsid w:val="13380513"/>
    <w:rsid w:val="16525DA6"/>
    <w:rsid w:val="2E813DCD"/>
    <w:rsid w:val="35A5006F"/>
    <w:rsid w:val="3BC82BB6"/>
    <w:rsid w:val="44BC74EC"/>
    <w:rsid w:val="6ED71B0F"/>
    <w:rsid w:val="6EE02CC0"/>
    <w:rsid w:val="769A37E0"/>
    <w:rsid w:val="7863363F"/>
    <w:rsid w:val="79157D19"/>
    <w:rsid w:val="7E7105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4">
    <w:name w:val="heading 1"/>
    <w:basedOn w:val="1"/>
    <w:next w:val="1"/>
    <w:link w:val="24"/>
    <w:qFormat/>
    <w:uiPriority w:val="0"/>
    <w:pPr>
      <w:keepNext/>
      <w:keepLines/>
      <w:widowControl w:val="0"/>
      <w:adjustRightInd/>
      <w:snapToGrid/>
      <w:spacing w:before="340" w:after="330" w:line="578" w:lineRule="auto"/>
      <w:jc w:val="center"/>
      <w:outlineLvl w:val="0"/>
    </w:pPr>
    <w:rPr>
      <w:rFonts w:ascii="Calibri" w:hAnsi="Calibri" w:eastAsia="宋体" w:cs="Times New Roman"/>
      <w:b/>
      <w:bCs/>
      <w:kern w:val="2"/>
      <w:sz w:val="36"/>
      <w:szCs w:val="24"/>
    </w:rPr>
  </w:style>
  <w:style w:type="paragraph" w:styleId="5">
    <w:name w:val="heading 2"/>
    <w:basedOn w:val="1"/>
    <w:next w:val="1"/>
    <w:link w:val="4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8"/>
    <w:unhideWhenUsed/>
    <w:qFormat/>
    <w:uiPriority w:val="9"/>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link w:val="25"/>
    <w:qFormat/>
    <w:uiPriority w:val="0"/>
    <w:pPr>
      <w:widowControl w:val="0"/>
      <w:adjustRightInd/>
      <w:snapToGrid/>
      <w:spacing w:after="0"/>
      <w:ind w:firstLine="420" w:firstLineChars="200"/>
      <w:jc w:val="both"/>
    </w:pPr>
    <w:rPr>
      <w:rFonts w:ascii="Calibri" w:hAnsi="Calibri" w:eastAsia="宋体" w:cs="Times New Roman"/>
      <w:color w:val="000000"/>
      <w:kern w:val="2"/>
      <w:sz w:val="21"/>
      <w:szCs w:val="24"/>
    </w:rPr>
  </w:style>
  <w:style w:type="paragraph" w:styleId="8">
    <w:name w:val="caption"/>
    <w:basedOn w:val="1"/>
    <w:next w:val="1"/>
    <w:qFormat/>
    <w:uiPriority w:val="0"/>
    <w:pPr>
      <w:widowControl w:val="0"/>
      <w:adjustRightInd/>
      <w:snapToGrid/>
      <w:spacing w:before="152" w:after="160"/>
      <w:jc w:val="both"/>
    </w:pPr>
    <w:rPr>
      <w:rFonts w:ascii="Arial" w:hAnsi="Arial" w:eastAsia="黑体" w:cs="Arial"/>
      <w:kern w:val="2"/>
      <w:sz w:val="20"/>
      <w:szCs w:val="20"/>
    </w:rPr>
  </w:style>
  <w:style w:type="paragraph" w:styleId="9">
    <w:name w:val="toa heading"/>
    <w:basedOn w:val="1"/>
    <w:next w:val="1"/>
    <w:unhideWhenUsed/>
    <w:qFormat/>
    <w:uiPriority w:val="0"/>
    <w:pPr>
      <w:widowControl w:val="0"/>
      <w:adjustRightInd/>
      <w:snapToGrid/>
      <w:spacing w:before="120" w:after="0"/>
      <w:jc w:val="both"/>
    </w:pPr>
    <w:rPr>
      <w:rFonts w:ascii="Arial" w:hAnsi="Arial" w:eastAsia="宋体" w:cs="Times New Roman"/>
      <w:kern w:val="2"/>
      <w:sz w:val="24"/>
      <w:szCs w:val="20"/>
    </w:rPr>
  </w:style>
  <w:style w:type="paragraph" w:styleId="10">
    <w:name w:val="annotation text"/>
    <w:basedOn w:val="1"/>
    <w:link w:val="35"/>
    <w:qFormat/>
    <w:uiPriority w:val="0"/>
    <w:pPr>
      <w:widowControl w:val="0"/>
      <w:adjustRightInd/>
      <w:snapToGrid/>
      <w:spacing w:after="0"/>
    </w:pPr>
    <w:rPr>
      <w:rFonts w:eastAsia="宋体" w:asciiTheme="minorHAnsi" w:hAnsiTheme="minorHAnsi"/>
      <w:kern w:val="2"/>
      <w:sz w:val="21"/>
      <w:szCs w:val="24"/>
    </w:rPr>
  </w:style>
  <w:style w:type="paragraph" w:styleId="11">
    <w:name w:val="Body Text"/>
    <w:basedOn w:val="1"/>
    <w:link w:val="28"/>
    <w:qFormat/>
    <w:uiPriority w:val="99"/>
    <w:pPr>
      <w:widowControl w:val="0"/>
      <w:adjustRightInd/>
      <w:snapToGrid/>
      <w:spacing w:after="120"/>
      <w:jc w:val="both"/>
    </w:pPr>
    <w:rPr>
      <w:rFonts w:ascii="Calibri" w:hAnsi="Calibri" w:eastAsia="宋体" w:cs="Times New Roman"/>
      <w:kern w:val="2"/>
      <w:sz w:val="21"/>
      <w:szCs w:val="24"/>
    </w:rPr>
  </w:style>
  <w:style w:type="paragraph" w:styleId="12">
    <w:name w:val="Plain Text"/>
    <w:basedOn w:val="1"/>
    <w:link w:val="29"/>
    <w:qFormat/>
    <w:uiPriority w:val="0"/>
    <w:pPr>
      <w:widowControl w:val="0"/>
      <w:adjustRightInd/>
      <w:snapToGrid/>
      <w:spacing w:after="0"/>
      <w:jc w:val="both"/>
    </w:pPr>
    <w:rPr>
      <w:rFonts w:ascii="宋体" w:hAnsi="Courier New" w:eastAsia="宋体" w:cs="Times New Roman"/>
      <w:kern w:val="2"/>
      <w:sz w:val="21"/>
      <w:szCs w:val="20"/>
    </w:rPr>
  </w:style>
  <w:style w:type="paragraph" w:styleId="13">
    <w:name w:val="Date"/>
    <w:basedOn w:val="1"/>
    <w:next w:val="1"/>
    <w:link w:val="31"/>
    <w:semiHidden/>
    <w:unhideWhenUsed/>
    <w:qFormat/>
    <w:uiPriority w:val="99"/>
    <w:pPr>
      <w:ind w:left="100" w:leftChars="2500"/>
    </w:pPr>
  </w:style>
  <w:style w:type="paragraph" w:styleId="14">
    <w:name w:val="Balloon Text"/>
    <w:basedOn w:val="1"/>
    <w:link w:val="33"/>
    <w:semiHidden/>
    <w:unhideWhenUsed/>
    <w:qFormat/>
    <w:uiPriority w:val="99"/>
    <w:pPr>
      <w:spacing w:after="0"/>
    </w:pPr>
    <w:rPr>
      <w:sz w:val="18"/>
      <w:szCs w:val="18"/>
    </w:rPr>
  </w:style>
  <w:style w:type="paragraph" w:styleId="15">
    <w:name w:val="footer"/>
    <w:basedOn w:val="1"/>
    <w:link w:val="23"/>
    <w:unhideWhenUsed/>
    <w:qFormat/>
    <w:uiPriority w:val="99"/>
    <w:pPr>
      <w:tabs>
        <w:tab w:val="center" w:pos="4153"/>
        <w:tab w:val="right" w:pos="8306"/>
      </w:tabs>
    </w:pPr>
    <w:rPr>
      <w:sz w:val="18"/>
      <w:szCs w:val="18"/>
    </w:rPr>
  </w:style>
  <w:style w:type="paragraph" w:styleId="16">
    <w:name w:val="header"/>
    <w:basedOn w:val="1"/>
    <w:link w:val="22"/>
    <w:unhideWhenUsed/>
    <w:qFormat/>
    <w:uiPriority w:val="99"/>
    <w:pPr>
      <w:pBdr>
        <w:bottom w:val="single" w:color="auto" w:sz="6" w:space="1"/>
      </w:pBdr>
      <w:tabs>
        <w:tab w:val="center" w:pos="4153"/>
        <w:tab w:val="right" w:pos="8306"/>
      </w:tabs>
      <w:jc w:val="center"/>
    </w:pPr>
    <w:rPr>
      <w:sz w:val="18"/>
      <w:szCs w:val="18"/>
    </w:rPr>
  </w:style>
  <w:style w:type="paragraph" w:styleId="17">
    <w:name w:val="Title"/>
    <w:basedOn w:val="1"/>
    <w:next w:val="1"/>
    <w:qFormat/>
    <w:uiPriority w:val="0"/>
    <w:pPr>
      <w:spacing w:before="240" w:after="60"/>
      <w:jc w:val="center"/>
      <w:outlineLvl w:val="0"/>
    </w:pPr>
    <w:rPr>
      <w:rFonts w:ascii="等线 Light" w:hAnsi="等线 Light" w:cs="Times New Roman"/>
      <w:b/>
      <w:bCs/>
      <w:sz w:val="32"/>
      <w:szCs w:val="32"/>
    </w:rPr>
  </w:style>
  <w:style w:type="character" w:styleId="20">
    <w:name w:val="page number"/>
    <w:basedOn w:val="19"/>
    <w:qFormat/>
    <w:uiPriority w:val="0"/>
    <w:rPr>
      <w:rFonts w:eastAsia="宋体"/>
      <w:sz w:val="21"/>
    </w:rPr>
  </w:style>
  <w:style w:type="character" w:styleId="21">
    <w:name w:val="Hyperlink"/>
    <w:qFormat/>
    <w:uiPriority w:val="99"/>
    <w:rPr>
      <w:color w:val="0000FF"/>
      <w:u w:val="single"/>
    </w:rPr>
  </w:style>
  <w:style w:type="character" w:customStyle="1" w:styleId="22">
    <w:name w:val="页眉 字符"/>
    <w:basedOn w:val="19"/>
    <w:link w:val="16"/>
    <w:qFormat/>
    <w:uiPriority w:val="99"/>
    <w:rPr>
      <w:rFonts w:ascii="Tahoma" w:hAnsi="Tahoma"/>
      <w:sz w:val="18"/>
      <w:szCs w:val="18"/>
    </w:rPr>
  </w:style>
  <w:style w:type="character" w:customStyle="1" w:styleId="23">
    <w:name w:val="页脚 字符"/>
    <w:basedOn w:val="19"/>
    <w:link w:val="15"/>
    <w:qFormat/>
    <w:uiPriority w:val="99"/>
    <w:rPr>
      <w:rFonts w:ascii="Tahoma" w:hAnsi="Tahoma"/>
      <w:sz w:val="18"/>
      <w:szCs w:val="18"/>
    </w:rPr>
  </w:style>
  <w:style w:type="character" w:customStyle="1" w:styleId="24">
    <w:name w:val="标题 1 字符"/>
    <w:basedOn w:val="19"/>
    <w:link w:val="4"/>
    <w:qFormat/>
    <w:uiPriority w:val="0"/>
    <w:rPr>
      <w:rFonts w:ascii="Calibri" w:hAnsi="Calibri" w:eastAsia="宋体" w:cs="Times New Roman"/>
      <w:b/>
      <w:bCs/>
      <w:kern w:val="2"/>
      <w:sz w:val="36"/>
      <w:szCs w:val="24"/>
    </w:rPr>
  </w:style>
  <w:style w:type="character" w:customStyle="1" w:styleId="25">
    <w:name w:val="正文文本缩进 字符"/>
    <w:basedOn w:val="19"/>
    <w:link w:val="3"/>
    <w:qFormat/>
    <w:uiPriority w:val="0"/>
    <w:rPr>
      <w:rFonts w:ascii="Calibri" w:hAnsi="Calibri" w:eastAsia="宋体" w:cs="Times New Roman"/>
      <w:color w:val="000000"/>
      <w:kern w:val="2"/>
      <w:sz w:val="21"/>
      <w:szCs w:val="24"/>
    </w:rPr>
  </w:style>
  <w:style w:type="paragraph" w:customStyle="1" w:styleId="26">
    <w:name w:val="潍柴文档正文"/>
    <w:basedOn w:val="1"/>
    <w:qFormat/>
    <w:uiPriority w:val="0"/>
    <w:pPr>
      <w:widowControl w:val="0"/>
      <w:adjustRightInd/>
      <w:snapToGrid/>
      <w:spacing w:after="0" w:line="360" w:lineRule="auto"/>
      <w:ind w:firstLine="200" w:firstLineChars="200"/>
      <w:jc w:val="both"/>
    </w:pPr>
    <w:rPr>
      <w:rFonts w:ascii="Times New Roman" w:hAnsi="Times New Roman" w:eastAsia="宋体" w:cs="Times New Roman"/>
      <w:kern w:val="2"/>
      <w:sz w:val="24"/>
    </w:rPr>
  </w:style>
  <w:style w:type="character" w:customStyle="1" w:styleId="27">
    <w:name w:val="标题 2 字符"/>
    <w:basedOn w:val="19"/>
    <w:link w:val="5"/>
    <w:semiHidden/>
    <w:qFormat/>
    <w:uiPriority w:val="9"/>
    <w:rPr>
      <w:rFonts w:asciiTheme="majorHAnsi" w:hAnsiTheme="majorHAnsi" w:eastAsiaTheme="majorEastAsia" w:cstheme="majorBidi"/>
      <w:b/>
      <w:bCs/>
      <w:sz w:val="32"/>
      <w:szCs w:val="32"/>
    </w:rPr>
  </w:style>
  <w:style w:type="character" w:customStyle="1" w:styleId="28">
    <w:name w:val="正文文本 字符"/>
    <w:basedOn w:val="19"/>
    <w:link w:val="11"/>
    <w:qFormat/>
    <w:uiPriority w:val="99"/>
    <w:rPr>
      <w:rFonts w:ascii="Calibri" w:hAnsi="Calibri" w:eastAsia="宋体" w:cs="Times New Roman"/>
      <w:kern w:val="2"/>
      <w:sz w:val="21"/>
      <w:szCs w:val="24"/>
    </w:rPr>
  </w:style>
  <w:style w:type="character" w:customStyle="1" w:styleId="29">
    <w:name w:val="纯文本 字符"/>
    <w:basedOn w:val="19"/>
    <w:link w:val="12"/>
    <w:qFormat/>
    <w:uiPriority w:val="0"/>
    <w:rPr>
      <w:rFonts w:ascii="宋体" w:hAnsi="Courier New" w:eastAsia="宋体" w:cs="Times New Roman"/>
      <w:kern w:val="2"/>
      <w:sz w:val="21"/>
      <w:szCs w:val="20"/>
    </w:rPr>
  </w:style>
  <w:style w:type="paragraph" w:customStyle="1" w:styleId="30">
    <w:name w:val="潍柴文档正文一级标题"/>
    <w:basedOn w:val="26"/>
    <w:qFormat/>
    <w:uiPriority w:val="0"/>
    <w:pPr>
      <w:numPr>
        <w:ilvl w:val="0"/>
        <w:numId w:val="1"/>
      </w:numPr>
      <w:ind w:firstLine="0" w:firstLineChars="0"/>
    </w:pPr>
  </w:style>
  <w:style w:type="character" w:customStyle="1" w:styleId="31">
    <w:name w:val="日期 字符"/>
    <w:basedOn w:val="19"/>
    <w:link w:val="13"/>
    <w:semiHidden/>
    <w:qFormat/>
    <w:uiPriority w:val="99"/>
    <w:rPr>
      <w:rFonts w:ascii="Tahoma" w:hAnsi="Tahoma"/>
    </w:rPr>
  </w:style>
  <w:style w:type="character" w:customStyle="1" w:styleId="32">
    <w:name w:val="zhou11"/>
    <w:qFormat/>
    <w:uiPriority w:val="0"/>
    <w:rPr>
      <w:color w:val="000000"/>
      <w:sz w:val="21"/>
      <w:szCs w:val="21"/>
    </w:rPr>
  </w:style>
  <w:style w:type="character" w:customStyle="1" w:styleId="33">
    <w:name w:val="批注框文本 字符"/>
    <w:basedOn w:val="19"/>
    <w:link w:val="14"/>
    <w:semiHidden/>
    <w:qFormat/>
    <w:uiPriority w:val="99"/>
    <w:rPr>
      <w:rFonts w:ascii="Tahoma" w:hAnsi="Tahoma"/>
      <w:sz w:val="18"/>
      <w:szCs w:val="18"/>
    </w:rPr>
  </w:style>
  <w:style w:type="paragraph" w:styleId="34">
    <w:name w:val="List Paragraph"/>
    <w:basedOn w:val="1"/>
    <w:qFormat/>
    <w:uiPriority w:val="34"/>
    <w:pPr>
      <w:ind w:firstLine="420" w:firstLineChars="200"/>
    </w:pPr>
  </w:style>
  <w:style w:type="character" w:customStyle="1" w:styleId="35">
    <w:name w:val="批注文字 字符"/>
    <w:link w:val="10"/>
    <w:qFormat/>
    <w:uiPriority w:val="0"/>
    <w:rPr>
      <w:rFonts w:eastAsia="宋体"/>
      <w:kern w:val="2"/>
      <w:sz w:val="21"/>
      <w:szCs w:val="24"/>
    </w:rPr>
  </w:style>
  <w:style w:type="character" w:customStyle="1" w:styleId="36">
    <w:name w:val="批注文字 Char1"/>
    <w:basedOn w:val="19"/>
    <w:semiHidden/>
    <w:qFormat/>
    <w:uiPriority w:val="99"/>
    <w:rPr>
      <w:rFonts w:ascii="Tahoma" w:hAnsi="Tahoma"/>
      <w:sz w:val="22"/>
      <w:szCs w:val="22"/>
    </w:rPr>
  </w:style>
  <w:style w:type="paragraph" w:customStyle="1" w:styleId="37">
    <w:name w:val="列出段落1"/>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38">
    <w:name w:val="标题 3 字符"/>
    <w:basedOn w:val="19"/>
    <w:link w:val="6"/>
    <w:qFormat/>
    <w:uiPriority w:val="9"/>
    <w:rPr>
      <w:rFonts w:ascii="Tahoma" w:hAnsi="Tahoma"/>
      <w:b/>
      <w:bCs/>
      <w:sz w:val="32"/>
      <w:szCs w:val="32"/>
    </w:rPr>
  </w:style>
  <w:style w:type="character" w:customStyle="1" w:styleId="39">
    <w:name w:val="纯文本 Char"/>
    <w:qFormat/>
    <w:uiPriority w:val="0"/>
    <w:rPr>
      <w:rFonts w:ascii="宋体" w:hAnsi="Courier New" w:eastAsia="宋体"/>
      <w:kern w:val="2"/>
      <w:sz w:val="21"/>
    </w:rPr>
  </w:style>
  <w:style w:type="character" w:customStyle="1" w:styleId="40">
    <w:name w:val="标题 2 Char"/>
    <w:link w:val="5"/>
    <w:qFormat/>
    <w:uiPriority w:val="9"/>
    <w:rPr>
      <w:rFonts w:ascii="Arial" w:hAnsi="Arial" w:eastAsia="黑体"/>
      <w:b/>
      <w:bCs/>
      <w:kern w:val="2"/>
      <w:sz w:val="32"/>
      <w:szCs w:val="32"/>
    </w:rPr>
  </w:style>
  <w:style w:type="character" w:customStyle="1" w:styleId="41">
    <w:name w:val="页脚 Char"/>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3152</Words>
  <Characters>3607</Characters>
  <Lines>18</Lines>
  <Paragraphs>5</Paragraphs>
  <TotalTime>8</TotalTime>
  <ScaleCrop>false</ScaleCrop>
  <LinksUpToDate>false</LinksUpToDate>
  <CharactersWithSpaces>4084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李冬阳</cp:lastModifiedBy>
  <cp:lastPrinted>2021-08-17T02:58:00Z</cp:lastPrinted>
  <dcterms:modified xsi:type="dcterms:W3CDTF">2024-08-31T08:45:21Z</dcterms:modified>
  <cp:revision>349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984C056109894370B51660C033C6705D</vt:lpwstr>
  </property>
</Properties>
</file>